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6B" w:rsidRDefault="005179C2" w:rsidP="003D386B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-227330</wp:posOffset>
                </wp:positionH>
                <wp:positionV relativeFrom="paragraph">
                  <wp:posOffset>-76835</wp:posOffset>
                </wp:positionV>
                <wp:extent cx="5943600" cy="11525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D21" w:rsidRPr="007D0CDD" w:rsidRDefault="00293D21" w:rsidP="00B5014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93D21" w:rsidRPr="00A90156" w:rsidRDefault="00293D21" w:rsidP="00A901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 xml:space="preserve">UNIDADE DE PRONTO ATENDIMENTO - </w:t>
                            </w:r>
                            <w:r w:rsidRPr="00A90156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UPA 24 HORAS DE JACAREPAGUÁ</w:t>
                            </w:r>
                          </w:p>
                          <w:p w:rsidR="00293D21" w:rsidRPr="00B5014E" w:rsidRDefault="00293D21" w:rsidP="00B5014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93D21" w:rsidRPr="00B5014E" w:rsidRDefault="00293D21" w:rsidP="00B5014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>RUA ANDRÉ ROCHA</w:t>
                            </w:r>
                            <w:r w:rsidR="00407597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 xml:space="preserve"> Nº 20 </w:t>
                            </w:r>
                            <w:r w:rsidR="00407597">
                              <w:rPr>
                                <w:rFonts w:ascii="Arial" w:hAnsi="Arial" w:cs="Arial"/>
                                <w:b/>
                              </w:rPr>
                              <w:t xml:space="preserve">- </w:t>
                            </w: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>TAQUARA</w:t>
                            </w:r>
                          </w:p>
                          <w:p w:rsidR="00293D21" w:rsidRPr="00B5014E" w:rsidRDefault="00293D21" w:rsidP="00B5014E">
                            <w:pPr>
                              <w:tabs>
                                <w:tab w:val="left" w:pos="2445"/>
                              </w:tabs>
                              <w:spacing w:after="266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3D21" w:rsidRPr="001B5995" w:rsidRDefault="00293D21" w:rsidP="003D386B">
                            <w:pPr>
                              <w:jc w:val="center"/>
                              <w:rPr>
                                <w:rFonts w:eastAsia="Arial Unicode MS" w:cs="Arial Unicode MS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pt;margin-top:-6.05pt;width:468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" strokecolor="white">
                <v:textbox>
                  <w:txbxContent>
                    <w:p w:rsidR="00293D21" w:rsidRPr="007D0CDD" w:rsidRDefault="00293D21" w:rsidP="00B5014E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293D21" w:rsidRPr="00A90156" w:rsidRDefault="00293D21" w:rsidP="00A90156">
                      <w:pPr>
                        <w:pStyle w:val="Default"/>
                        <w:rPr>
                          <w:rFonts w:ascii="Arial" w:hAnsi="Arial" w:cs="Arial"/>
                          <w:b/>
                        </w:rPr>
                      </w:pPr>
                      <w:r w:rsidRPr="00A90156">
                        <w:rPr>
                          <w:rFonts w:ascii="Arial" w:hAnsi="Arial" w:cs="Arial"/>
                          <w:b/>
                        </w:rPr>
                        <w:t xml:space="preserve">UNIDADE DE PRONTO ATENDIMENTO - </w:t>
                      </w:r>
                      <w:r w:rsidRPr="00A90156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UPA 24 HORAS DE JACAREPAGUÁ</w:t>
                      </w:r>
                    </w:p>
                    <w:p w:rsidR="00293D21" w:rsidRPr="00B5014E" w:rsidRDefault="00293D21" w:rsidP="00B5014E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93D21" w:rsidRPr="00B5014E" w:rsidRDefault="00293D21" w:rsidP="00B5014E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90156">
                        <w:rPr>
                          <w:rFonts w:ascii="Arial" w:hAnsi="Arial" w:cs="Arial"/>
                          <w:b/>
                        </w:rPr>
                        <w:t>RUA ANDRÉ ROCHA</w:t>
                      </w:r>
                      <w:r w:rsidR="00407597"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Pr="00A90156">
                        <w:rPr>
                          <w:rFonts w:ascii="Arial" w:hAnsi="Arial" w:cs="Arial"/>
                          <w:b/>
                        </w:rPr>
                        <w:t xml:space="preserve"> Nº 20 </w:t>
                      </w:r>
                      <w:r w:rsidR="00407597">
                        <w:rPr>
                          <w:rFonts w:ascii="Arial" w:hAnsi="Arial" w:cs="Arial"/>
                          <w:b/>
                        </w:rPr>
                        <w:t xml:space="preserve">- </w:t>
                      </w:r>
                      <w:r w:rsidRPr="00A90156">
                        <w:rPr>
                          <w:rFonts w:ascii="Arial" w:hAnsi="Arial" w:cs="Arial"/>
                          <w:b/>
                        </w:rPr>
                        <w:t>TAQUARA</w:t>
                      </w:r>
                    </w:p>
                    <w:p w:rsidR="00293D21" w:rsidRPr="00B5014E" w:rsidRDefault="00293D21" w:rsidP="00B5014E">
                      <w:pPr>
                        <w:tabs>
                          <w:tab w:val="left" w:pos="2445"/>
                        </w:tabs>
                        <w:spacing w:after="266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3D21" w:rsidRPr="001B5995" w:rsidRDefault="00293D21" w:rsidP="003D386B">
                      <w:pPr>
                        <w:jc w:val="center"/>
                        <w:rPr>
                          <w:rFonts w:eastAsia="Arial Unicode MS" w:cs="Arial Unicode MS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386B" w:rsidRDefault="003D386B" w:rsidP="00B5014E">
      <w:pPr>
        <w:tabs>
          <w:tab w:val="left" w:pos="8364"/>
        </w:tabs>
        <w:ind w:left="-142" w:right="-284"/>
        <w:jc w:val="center"/>
        <w:rPr>
          <w:rFonts w:ascii="Cambria" w:hAnsi="Cambria" w:cs="Arial"/>
          <w:b/>
          <w:sz w:val="28"/>
          <w:szCs w:val="28"/>
        </w:rPr>
      </w:pPr>
    </w:p>
    <w:p w:rsidR="003D386B" w:rsidRDefault="003D386B" w:rsidP="003D386B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</w:p>
    <w:p w:rsidR="00B5014E" w:rsidRDefault="00B5014E" w:rsidP="003D386B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</w:p>
    <w:p w:rsidR="00B5014E" w:rsidRPr="00B5014E" w:rsidRDefault="00B5014E" w:rsidP="00B5014E">
      <w:pPr>
        <w:jc w:val="center"/>
        <w:rPr>
          <w:rFonts w:ascii="Arial" w:hAnsi="Arial" w:cs="Arial"/>
          <w:b/>
          <w:sz w:val="44"/>
          <w:szCs w:val="52"/>
        </w:rPr>
      </w:pPr>
      <w:r w:rsidRPr="00B5014E">
        <w:rPr>
          <w:rFonts w:ascii="Arial" w:hAnsi="Arial" w:cs="Arial"/>
          <w:b/>
          <w:sz w:val="44"/>
          <w:szCs w:val="52"/>
        </w:rPr>
        <w:t>RELATÓRIO MENSAL DE</w:t>
      </w:r>
      <w:r w:rsidR="00A90156">
        <w:rPr>
          <w:rFonts w:ascii="Arial" w:hAnsi="Arial" w:cs="Arial"/>
          <w:b/>
          <w:sz w:val="44"/>
          <w:szCs w:val="52"/>
        </w:rPr>
        <w:t xml:space="preserve"> EXECUÇÃO DO CONTRATO DE GESTÃO 016/2018</w:t>
      </w:r>
    </w:p>
    <w:p w:rsidR="00B5014E" w:rsidRPr="00B5014E" w:rsidRDefault="00767B72" w:rsidP="00B5014E">
      <w:pPr>
        <w:jc w:val="center"/>
        <w:rPr>
          <w:sz w:val="16"/>
        </w:rPr>
      </w:pPr>
      <w:r>
        <w:rPr>
          <w:rFonts w:ascii="Arial" w:hAnsi="Arial" w:cs="Arial"/>
          <w:b/>
          <w:noProof/>
          <w:sz w:val="44"/>
          <w:szCs w:val="56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821055</wp:posOffset>
            </wp:positionV>
            <wp:extent cx="5200650" cy="3838575"/>
            <wp:effectExtent l="19050" t="0" r="0" b="0"/>
            <wp:wrapSquare wrapText="bothSides"/>
            <wp:docPr id="2" name="Imagem 1" descr="C:\Users\kelicnaf\Desktop\foto 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icnaf\Desktop\foto u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18" r="14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A93">
        <w:rPr>
          <w:rFonts w:ascii="Arial" w:hAnsi="Arial" w:cs="Arial"/>
          <w:b/>
          <w:sz w:val="44"/>
          <w:szCs w:val="56"/>
        </w:rPr>
        <w:t>OUTUBRO</w:t>
      </w:r>
      <w:r w:rsidR="00B5014E" w:rsidRPr="00B5014E">
        <w:rPr>
          <w:rFonts w:ascii="Arial" w:hAnsi="Arial" w:cs="Arial"/>
          <w:b/>
          <w:sz w:val="44"/>
          <w:szCs w:val="56"/>
        </w:rPr>
        <w:t>/2018.</w:t>
      </w:r>
    </w:p>
    <w:p w:rsidR="003D386B" w:rsidRDefault="007B19C2" w:rsidP="00A90156">
      <w:pPr>
        <w:tabs>
          <w:tab w:val="left" w:pos="8364"/>
        </w:tabs>
        <w:ind w:left="-142" w:right="-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1644015</wp:posOffset>
            </wp:positionH>
            <wp:positionV relativeFrom="paragraph">
              <wp:posOffset>4448810</wp:posOffset>
            </wp:positionV>
            <wp:extent cx="2286000" cy="1171575"/>
            <wp:effectExtent l="1905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F16B76" w:rsidP="00F16B76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110C9C">
      <w:pPr>
        <w:tabs>
          <w:tab w:val="center" w:pos="4535"/>
          <w:tab w:val="left" w:pos="5715"/>
        </w:tabs>
        <w:jc w:val="right"/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5014E" w:rsidRDefault="00B5014E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5014E" w:rsidRDefault="00B5014E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5014E" w:rsidRDefault="00B5014E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Pr="003D386B" w:rsidRDefault="00A90156" w:rsidP="003D386B">
      <w:pPr>
        <w:tabs>
          <w:tab w:val="center" w:pos="4535"/>
          <w:tab w:val="left" w:pos="5715"/>
        </w:tabs>
        <w:rPr>
          <w:rFonts w:ascii="Arial" w:hAnsi="Arial" w:cs="Arial"/>
          <w:sz w:val="72"/>
          <w:szCs w:val="56"/>
        </w:rPr>
      </w:pPr>
      <w:r>
        <w:rPr>
          <w:rFonts w:ascii="Arial" w:hAnsi="Arial" w:cs="Arial"/>
          <w:sz w:val="24"/>
        </w:rPr>
        <w:t>Gilmar Oliveira</w:t>
      </w:r>
    </w:p>
    <w:p w:rsidR="003D386B" w:rsidRPr="003D386B" w:rsidRDefault="00C5207C" w:rsidP="003D386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Diretor Administrativo Regional</w:t>
      </w:r>
    </w:p>
    <w:p w:rsidR="003D386B" w:rsidRPr="003D386B" w:rsidRDefault="00A90156" w:rsidP="003D38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Karine Moreira</w:t>
      </w:r>
    </w:p>
    <w:p w:rsidR="003D386B" w:rsidRPr="003D386B" w:rsidRDefault="003D386B" w:rsidP="003D386B">
      <w:pPr>
        <w:rPr>
          <w:rFonts w:ascii="Arial" w:hAnsi="Arial" w:cs="Arial"/>
          <w:b/>
          <w:sz w:val="24"/>
        </w:rPr>
      </w:pPr>
      <w:r w:rsidRPr="003D386B">
        <w:rPr>
          <w:rFonts w:ascii="Arial" w:hAnsi="Arial" w:cs="Arial"/>
          <w:b/>
          <w:sz w:val="24"/>
        </w:rPr>
        <w:t>Coordenação de Enfermagem</w:t>
      </w:r>
    </w:p>
    <w:p w:rsidR="003D386B" w:rsidRPr="003D386B" w:rsidRDefault="00A90156" w:rsidP="003D38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Keli </w:t>
      </w:r>
      <w:r w:rsidR="001770C6">
        <w:rPr>
          <w:rFonts w:ascii="Arial" w:hAnsi="Arial" w:cs="Arial"/>
          <w:sz w:val="24"/>
        </w:rPr>
        <w:t xml:space="preserve">Nunes </w:t>
      </w:r>
      <w:r>
        <w:rPr>
          <w:rFonts w:ascii="Arial" w:hAnsi="Arial" w:cs="Arial"/>
          <w:sz w:val="24"/>
        </w:rPr>
        <w:t>Alcoforado</w:t>
      </w:r>
    </w:p>
    <w:p w:rsidR="003D386B" w:rsidRPr="003D386B" w:rsidRDefault="003D386B" w:rsidP="003D386B">
      <w:pPr>
        <w:rPr>
          <w:rFonts w:ascii="Arial" w:hAnsi="Arial" w:cs="Arial"/>
          <w:b/>
          <w:sz w:val="24"/>
        </w:rPr>
      </w:pPr>
      <w:r w:rsidRPr="003D386B">
        <w:rPr>
          <w:rFonts w:ascii="Arial" w:hAnsi="Arial" w:cs="Arial"/>
          <w:b/>
          <w:sz w:val="24"/>
        </w:rPr>
        <w:t>Coordenação Administrativo-Financeiro</w:t>
      </w:r>
    </w:p>
    <w:p w:rsidR="003D386B" w:rsidRPr="003D386B" w:rsidRDefault="00A90156" w:rsidP="003D38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Felipe Magnani</w:t>
      </w:r>
    </w:p>
    <w:p w:rsidR="003D386B" w:rsidRPr="003D386B" w:rsidRDefault="003D386B" w:rsidP="003D386B">
      <w:pPr>
        <w:rPr>
          <w:rFonts w:ascii="Arial" w:hAnsi="Arial" w:cs="Arial"/>
          <w:b/>
          <w:sz w:val="24"/>
        </w:rPr>
        <w:sectPr w:rsidR="003D386B" w:rsidRPr="003D386B" w:rsidSect="006222E4">
          <w:headerReference w:type="default" r:id="rId10"/>
          <w:footerReference w:type="default" r:id="rId11"/>
          <w:headerReference w:type="first" r:id="rId12"/>
          <w:pgSz w:w="11906" w:h="16838"/>
          <w:pgMar w:top="737" w:right="1701" w:bottom="1418" w:left="1701" w:header="709" w:footer="709" w:gutter="0"/>
          <w:cols w:space="708"/>
          <w:docGrid w:linePitch="360"/>
        </w:sectPr>
      </w:pPr>
      <w:r w:rsidRPr="003D386B">
        <w:rPr>
          <w:rFonts w:ascii="Arial" w:hAnsi="Arial" w:cs="Arial"/>
          <w:b/>
          <w:sz w:val="24"/>
        </w:rPr>
        <w:t>Coordenação Médica</w:t>
      </w:r>
    </w:p>
    <w:sdt>
      <w:sdtPr>
        <w:id w:val="252979"/>
        <w:docPartObj>
          <w:docPartGallery w:val="Table of Contents"/>
          <w:docPartUnique/>
        </w:docPartObj>
      </w:sdtPr>
      <w:sdtEndPr/>
      <w:sdtContent>
        <w:sdt>
          <w:sdtPr>
            <w:rPr>
              <w:rFonts w:asciiTheme="minorHAnsi" w:eastAsiaTheme="minorHAnsi" w:hAnsiTheme="minorHAnsi" w:cstheme="minorBidi"/>
              <w:b/>
              <w:bCs w:val="0"/>
              <w:sz w:val="22"/>
              <w:szCs w:val="22"/>
            </w:rPr>
            <w:id w:val="335184655"/>
            <w:docPartObj>
              <w:docPartGallery w:val="Table of Contents"/>
              <w:docPartUnique/>
            </w:docPartObj>
          </w:sdtPr>
          <w:sdtEndPr>
            <w:rPr>
              <w:b w:val="0"/>
            </w:rPr>
          </w:sdtEndPr>
          <w:sdtContent>
            <w:p w:rsidR="0002185F" w:rsidRPr="008460BA" w:rsidRDefault="0022481D" w:rsidP="000E20E1">
              <w:pPr>
                <w:pStyle w:val="CabealhodoSumrio"/>
              </w:pPr>
              <w:r>
                <w:rPr>
                  <w:rFonts w:cs="Arial"/>
                  <w:sz w:val="24"/>
                  <w:szCs w:val="24"/>
                </w:rPr>
                <w:t>SU</w:t>
              </w:r>
              <w:r w:rsidR="007D51BA">
                <w:rPr>
                  <w:rFonts w:cs="Arial"/>
                  <w:sz w:val="24"/>
                  <w:szCs w:val="24"/>
                </w:rPr>
                <w:t>MÁRIO</w:t>
              </w:r>
            </w:p>
            <w:p w:rsidR="00ED0A9E" w:rsidRDefault="001E027B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="0002185F" w:rsidRPr="008460BA">
                <w:rPr>
                  <w:rFonts w:ascii="Arial" w:hAnsi="Arial" w:cs="Arial"/>
                  <w:sz w:val="24"/>
                  <w:szCs w:val="24"/>
                </w:rPr>
                <w:instrText xml:space="preserve"> TOC \o "1-3" \h \z \u </w:instrText>
              </w: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hyperlink w:anchor="_Toc525542605" w:history="1">
                <w:r w:rsidR="00ED0A9E" w:rsidRPr="006D7B1B">
                  <w:rPr>
                    <w:rStyle w:val="Hyperlink"/>
                    <w:b/>
                    <w:noProof/>
                  </w:rPr>
                  <w:t>1.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b/>
                    <w:noProof/>
                  </w:rPr>
                  <w:t>INTRODUÇÃO</w:t>
                </w:r>
                <w:r w:rsidR="00ED0A9E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434EE7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06" w:history="1">
                <w:r w:rsidR="00ED0A9E" w:rsidRPr="006D7B1B">
                  <w:rPr>
                    <w:rStyle w:val="Hyperlink"/>
                    <w:noProof/>
                  </w:rPr>
                  <w:t>1.1.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A ORGANIZAÇÃO SOCIAL</w:t>
                </w:r>
                <w:r w:rsidR="00ED0A9E">
                  <w:rPr>
                    <w:noProof/>
                    <w:webHidden/>
                  </w:rPr>
                  <w:tab/>
                </w:r>
                <w:r w:rsidR="001E027B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_Toc525542606 \h </w:instrText>
                </w:r>
                <w:r w:rsidR="001E027B">
                  <w:rPr>
                    <w:noProof/>
                    <w:webHidden/>
                  </w:rPr>
                </w:r>
                <w:r w:rsidR="001E027B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4</w:t>
                </w:r>
                <w:r w:rsidR="001E027B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434EE7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07" w:history="1">
                <w:r w:rsidR="00ED0A9E" w:rsidRPr="006D7B1B">
                  <w:rPr>
                    <w:rStyle w:val="Hyperlink"/>
                    <w:noProof/>
                  </w:rPr>
                  <w:t>1.2.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Finalidades do IDAB</w:t>
                </w:r>
                <w:r w:rsidR="00ED0A9E">
                  <w:rPr>
                    <w:noProof/>
                    <w:webHidden/>
                  </w:rPr>
                  <w:tab/>
                </w:r>
                <w:r w:rsidR="001E027B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_Toc525542607 \h </w:instrText>
                </w:r>
                <w:r w:rsidR="001E027B">
                  <w:rPr>
                    <w:noProof/>
                    <w:webHidden/>
                  </w:rPr>
                </w:r>
                <w:r w:rsidR="001E027B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5</w:t>
                </w:r>
                <w:r w:rsidR="001E027B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434EE7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08" w:history="1">
                <w:r w:rsidR="00ED0A9E" w:rsidRPr="006D7B1B">
                  <w:rPr>
                    <w:rStyle w:val="Hyperlink"/>
                    <w:noProof/>
                  </w:rPr>
                  <w:t>1.3.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Cronograma de Implantação</w:t>
                </w:r>
                <w:r w:rsidR="00ED0A9E">
                  <w:rPr>
                    <w:noProof/>
                    <w:webHidden/>
                  </w:rPr>
                  <w:tab/>
                </w:r>
                <w:r w:rsidR="001E027B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_Toc525542608 \h </w:instrText>
                </w:r>
                <w:r w:rsidR="001E027B">
                  <w:rPr>
                    <w:noProof/>
                    <w:webHidden/>
                  </w:rPr>
                </w:r>
                <w:r w:rsidR="001E027B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6</w:t>
                </w:r>
                <w:r w:rsidR="001E027B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434EE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09" w:history="1">
                <w:r w:rsidR="00ED0A9E" w:rsidRPr="006D7B1B">
                  <w:rPr>
                    <w:rStyle w:val="Hyperlink"/>
                    <w:noProof/>
                  </w:rPr>
                  <w:t>2.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INDICADORES DE PRODUÇÃO</w:t>
                </w:r>
                <w:r w:rsidR="00ED0A9E">
                  <w:rPr>
                    <w:noProof/>
                    <w:webHidden/>
                  </w:rPr>
                  <w:tab/>
                </w:r>
                <w:r w:rsidR="001E027B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_Toc525542609 \h </w:instrText>
                </w:r>
                <w:r w:rsidR="001E027B">
                  <w:rPr>
                    <w:noProof/>
                    <w:webHidden/>
                  </w:rPr>
                </w:r>
                <w:r w:rsidR="001E027B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8</w:t>
                </w:r>
                <w:r w:rsidR="001E027B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434EE7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0" w:history="1">
                <w:r w:rsidR="00ED0A9E" w:rsidRPr="006D7B1B">
                  <w:rPr>
                    <w:rStyle w:val="Hyperlink"/>
                    <w:noProof/>
                  </w:rPr>
                  <w:t>2.1.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Metas</w:t>
                </w:r>
                <w:r w:rsidR="00ED0A9E">
                  <w:rPr>
                    <w:noProof/>
                    <w:webHidden/>
                  </w:rPr>
                  <w:tab/>
                </w:r>
                <w:r w:rsidR="001E027B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_Toc525542610 \h </w:instrText>
                </w:r>
                <w:r w:rsidR="001E027B">
                  <w:rPr>
                    <w:noProof/>
                    <w:webHidden/>
                  </w:rPr>
                </w:r>
                <w:r w:rsidR="001E027B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8</w:t>
                </w:r>
                <w:r w:rsidR="001E027B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434EE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1" w:history="1">
                <w:r w:rsidR="00ED0A9E" w:rsidRPr="006D7B1B">
                  <w:rPr>
                    <w:rStyle w:val="Hyperlink"/>
                    <w:noProof/>
                  </w:rPr>
                  <w:t>3.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RELATÓRIO DE GESTÃO IDAB – INSTITUTO DIVA ALVES DO BRASIL</w:t>
                </w:r>
                <w:r w:rsidR="00ED0A9E">
                  <w:rPr>
                    <w:noProof/>
                    <w:webHidden/>
                  </w:rPr>
                  <w:tab/>
                </w:r>
                <w:r w:rsidR="001E027B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_Toc525542611 \h </w:instrText>
                </w:r>
                <w:r w:rsidR="001E027B">
                  <w:rPr>
                    <w:noProof/>
                    <w:webHidden/>
                  </w:rPr>
                </w:r>
                <w:r w:rsidR="001E027B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11</w:t>
                </w:r>
                <w:r w:rsidR="001E027B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434EE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2" w:history="1">
                <w:r w:rsidR="00ED0A9E" w:rsidRPr="006D7B1B">
                  <w:rPr>
                    <w:rStyle w:val="Hyperlink"/>
                    <w:noProof/>
                  </w:rPr>
                  <w:t>4.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INDICADORES DE QUALIDADE</w:t>
                </w:r>
                <w:r w:rsidR="00ED0A9E">
                  <w:rPr>
                    <w:noProof/>
                    <w:webHidden/>
                  </w:rPr>
                  <w:tab/>
                </w:r>
                <w:r w:rsidR="001E027B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_Toc525542612 \h </w:instrText>
                </w:r>
                <w:r w:rsidR="001E027B">
                  <w:rPr>
                    <w:noProof/>
                    <w:webHidden/>
                  </w:rPr>
                </w:r>
                <w:r w:rsidR="001E027B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12</w:t>
                </w:r>
                <w:r w:rsidR="001E027B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434EE7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3" w:history="1">
                <w:r w:rsidR="00ED0A9E" w:rsidRPr="006D7B1B">
                  <w:rPr>
                    <w:rStyle w:val="Hyperlink"/>
                    <w:rFonts w:cs="Arial"/>
                    <w:noProof/>
                  </w:rPr>
                  <w:t>4.1.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Atenção ao Usuário – Resolução de queixas</w:t>
                </w:r>
                <w:r w:rsidR="00ED0A9E">
                  <w:rPr>
                    <w:noProof/>
                    <w:webHidden/>
                  </w:rPr>
                  <w:tab/>
                </w:r>
                <w:r w:rsidR="001E027B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_Toc525542613 \h </w:instrText>
                </w:r>
                <w:r w:rsidR="001E027B">
                  <w:rPr>
                    <w:noProof/>
                    <w:webHidden/>
                  </w:rPr>
                </w:r>
                <w:r w:rsidR="001E027B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12</w:t>
                </w:r>
                <w:r w:rsidR="001E027B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434EE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4" w:history="1">
                <w:r w:rsidR="00ED0A9E" w:rsidRPr="006D7B1B">
                  <w:rPr>
                    <w:rStyle w:val="Hyperlink"/>
                    <w:noProof/>
                  </w:rPr>
                  <w:t>5.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PRODUÇÃO DE EXAMES</w:t>
                </w:r>
                <w:r w:rsidR="00ED0A9E">
                  <w:rPr>
                    <w:noProof/>
                    <w:webHidden/>
                  </w:rPr>
                  <w:tab/>
                </w:r>
                <w:r w:rsidR="001E027B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_Toc525542614 \h </w:instrText>
                </w:r>
                <w:r w:rsidR="001E027B">
                  <w:rPr>
                    <w:noProof/>
                    <w:webHidden/>
                  </w:rPr>
                </w:r>
                <w:r w:rsidR="001E027B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13</w:t>
                </w:r>
                <w:r w:rsidR="001E027B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434EE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5" w:history="1">
                <w:r w:rsidR="00ED0A9E" w:rsidRPr="006D7B1B">
                  <w:rPr>
                    <w:rStyle w:val="Hyperlink"/>
                    <w:rFonts w:cs="Arial"/>
                    <w:noProof/>
                    <w:w w:val="115"/>
                  </w:rPr>
                  <w:t>6.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COMISSÕES</w:t>
                </w:r>
                <w:r w:rsidR="00ED0A9E">
                  <w:rPr>
                    <w:noProof/>
                    <w:webHidden/>
                  </w:rPr>
                  <w:tab/>
                </w:r>
                <w:r w:rsidR="001E027B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_Toc525542615 \h </w:instrText>
                </w:r>
                <w:r w:rsidR="001E027B">
                  <w:rPr>
                    <w:noProof/>
                    <w:webHidden/>
                  </w:rPr>
                </w:r>
                <w:r w:rsidR="001E027B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14</w:t>
                </w:r>
                <w:r w:rsidR="001E027B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434EE7">
              <w:pPr>
                <w:pStyle w:val="Sumrio1"/>
                <w:tabs>
                  <w:tab w:val="left" w:pos="66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6" w:history="1">
                <w:r w:rsidR="00ED0A9E" w:rsidRPr="006D7B1B">
                  <w:rPr>
                    <w:rStyle w:val="Hyperlink"/>
                    <w:rFonts w:cs="Arial"/>
                    <w:b/>
                    <w:noProof/>
                    <w:w w:val="115"/>
                  </w:rPr>
                  <w:t>6.1.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rFonts w:cs="Arial"/>
                    <w:noProof/>
                    <w:w w:val="115"/>
                  </w:rPr>
                  <w:t>As comissões foram formadas sendo apresentadas as atividades de CCIH, pela enfermeira Evelyn Ferreira, como segue:</w:t>
                </w:r>
                <w:r w:rsidR="00ED0A9E">
                  <w:rPr>
                    <w:noProof/>
                    <w:webHidden/>
                  </w:rPr>
                  <w:tab/>
                </w:r>
                <w:r w:rsidR="001E027B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_Toc525542616 \h </w:instrText>
                </w:r>
                <w:r w:rsidR="001E027B">
                  <w:rPr>
                    <w:noProof/>
                    <w:webHidden/>
                  </w:rPr>
                </w:r>
                <w:r w:rsidR="001E027B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14</w:t>
                </w:r>
                <w:r w:rsidR="001E027B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434EE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7" w:history="1">
                <w:r w:rsidR="00ED0A9E" w:rsidRPr="006D7B1B">
                  <w:rPr>
                    <w:rStyle w:val="Hyperlink"/>
                    <w:noProof/>
                  </w:rPr>
                  <w:t>7.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RELATORIO EDUCAÇÃO PERMANENTE</w:t>
                </w:r>
                <w:r w:rsidR="00ED0A9E">
                  <w:rPr>
                    <w:noProof/>
                    <w:webHidden/>
                  </w:rPr>
                  <w:tab/>
                </w:r>
                <w:r w:rsidR="001E027B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_Toc525542617 \h </w:instrText>
                </w:r>
                <w:r w:rsidR="001E027B">
                  <w:rPr>
                    <w:noProof/>
                    <w:webHidden/>
                  </w:rPr>
                </w:r>
                <w:r w:rsidR="001E027B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14</w:t>
                </w:r>
                <w:r w:rsidR="001E027B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434EE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8" w:history="1">
                <w:r w:rsidR="00ED0A9E" w:rsidRPr="006D7B1B">
                  <w:rPr>
                    <w:rStyle w:val="Hyperlink"/>
                    <w:b/>
                    <w:noProof/>
                  </w:rPr>
                  <w:t>8.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b/>
                    <w:noProof/>
                  </w:rPr>
                  <w:t>CONCLUSÃO</w:t>
                </w:r>
                <w:r w:rsidR="00ED0A9E">
                  <w:rPr>
                    <w:noProof/>
                    <w:webHidden/>
                  </w:rPr>
                  <w:tab/>
                </w:r>
                <w:r w:rsidR="001E027B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_Toc525542618 \h </w:instrText>
                </w:r>
                <w:r w:rsidR="001E027B">
                  <w:rPr>
                    <w:noProof/>
                    <w:webHidden/>
                  </w:rPr>
                </w:r>
                <w:r w:rsidR="001E027B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16</w:t>
                </w:r>
                <w:r w:rsidR="001E027B">
                  <w:rPr>
                    <w:noProof/>
                    <w:webHidden/>
                  </w:rPr>
                  <w:fldChar w:fldCharType="end"/>
                </w:r>
              </w:hyperlink>
            </w:p>
            <w:p w:rsidR="0002185F" w:rsidRDefault="001E027B" w:rsidP="00BB2DE8">
              <w:pPr>
                <w:pStyle w:val="Sumrio1"/>
                <w:tabs>
                  <w:tab w:val="left" w:pos="660"/>
                  <w:tab w:val="right" w:leader="dot" w:pos="8494"/>
                </w:tabs>
              </w:pP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p>
          </w:sdtContent>
        </w:sdt>
        <w:p w:rsidR="0002185F" w:rsidRDefault="00434EE7" w:rsidP="0002185F">
          <w:pPr>
            <w:pStyle w:val="CabealhodoSumrio"/>
          </w:pPr>
        </w:p>
      </w:sdtContent>
    </w:sdt>
    <w:p w:rsidR="00CD7752" w:rsidRDefault="00CD7752">
      <w:pPr>
        <w:rPr>
          <w:rFonts w:ascii="Arial" w:hAnsi="Arial" w:cs="Arial"/>
          <w:b/>
          <w:sz w:val="24"/>
        </w:rPr>
      </w:pPr>
    </w:p>
    <w:p w:rsidR="003D386B" w:rsidRPr="008205A5" w:rsidRDefault="003D386B" w:rsidP="00B5014E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205A5">
        <w:rPr>
          <w:rFonts w:ascii="Arial" w:hAnsi="Arial" w:cs="Arial"/>
          <w:b/>
          <w:sz w:val="24"/>
        </w:rPr>
        <w:br w:type="page"/>
      </w:r>
    </w:p>
    <w:p w:rsidR="00342A6D" w:rsidRPr="002118D2" w:rsidRDefault="0051326A" w:rsidP="000E20E1">
      <w:pPr>
        <w:pStyle w:val="Ttulo1"/>
        <w:numPr>
          <w:ilvl w:val="0"/>
          <w:numId w:val="39"/>
        </w:numPr>
        <w:rPr>
          <w:b/>
        </w:rPr>
      </w:pPr>
      <w:bookmarkStart w:id="0" w:name="_Ref382846836"/>
      <w:bookmarkStart w:id="1" w:name="_Toc441124328"/>
      <w:bookmarkStart w:id="2" w:name="_Toc525542605"/>
      <w:r>
        <w:rPr>
          <w:b/>
        </w:rPr>
        <w:lastRenderedPageBreak/>
        <w:t>INTRODUÇÃO</w:t>
      </w:r>
      <w:bookmarkEnd w:id="0"/>
      <w:bookmarkEnd w:id="1"/>
      <w:bookmarkEnd w:id="2"/>
    </w:p>
    <w:p w:rsidR="00F628E2" w:rsidRPr="002118D2" w:rsidRDefault="00F628E2" w:rsidP="00B5014E">
      <w:pPr>
        <w:pStyle w:val="PargrafodaLista"/>
        <w:spacing w:line="360" w:lineRule="auto"/>
        <w:rPr>
          <w:rFonts w:ascii="Arial" w:hAnsi="Arial" w:cs="Arial"/>
          <w:sz w:val="24"/>
        </w:rPr>
      </w:pPr>
    </w:p>
    <w:p w:rsidR="009F09BE" w:rsidRPr="00355A9D" w:rsidRDefault="00F628E2" w:rsidP="00B5014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355A9D">
        <w:rPr>
          <w:rFonts w:ascii="Arial" w:hAnsi="Arial" w:cs="Arial"/>
        </w:rPr>
        <w:t xml:space="preserve">Esse relatório, objetiva contribuir com o monitoramento e a avaliação de todas as atividades desenvolvidas </w:t>
      </w:r>
      <w:r w:rsidR="00355A9D" w:rsidRPr="00355A9D">
        <w:rPr>
          <w:rFonts w:ascii="Arial" w:hAnsi="Arial" w:cs="Arial"/>
        </w:rPr>
        <w:t xml:space="preserve">a partir de </w:t>
      </w:r>
      <w:r w:rsidR="00A90156">
        <w:rPr>
          <w:rFonts w:ascii="Arial" w:hAnsi="Arial" w:cs="Arial"/>
        </w:rPr>
        <w:t xml:space="preserve">02 DE Julho </w:t>
      </w:r>
      <w:r w:rsidR="00355A9D" w:rsidRPr="00355A9D">
        <w:rPr>
          <w:rFonts w:ascii="Arial" w:hAnsi="Arial" w:cs="Arial"/>
        </w:rPr>
        <w:t>de 2018</w:t>
      </w:r>
      <w:r w:rsidRPr="00355A9D">
        <w:rPr>
          <w:rFonts w:ascii="Arial" w:hAnsi="Arial" w:cs="Arial"/>
        </w:rPr>
        <w:t>, como também expor quantitativamente os dados d</w:t>
      </w:r>
      <w:r w:rsidR="004B2520" w:rsidRPr="00355A9D">
        <w:rPr>
          <w:rFonts w:ascii="Arial" w:hAnsi="Arial" w:cs="Arial"/>
        </w:rPr>
        <w:t>e</w:t>
      </w:r>
      <w:r w:rsidRPr="00355A9D">
        <w:rPr>
          <w:rFonts w:ascii="Arial" w:hAnsi="Arial" w:cs="Arial"/>
        </w:rPr>
        <w:t xml:space="preserve"> atendimento </w:t>
      </w:r>
      <w:r w:rsidR="004B2520" w:rsidRPr="00355A9D">
        <w:rPr>
          <w:rFonts w:ascii="Arial" w:hAnsi="Arial" w:cs="Arial"/>
        </w:rPr>
        <w:t>à</w:t>
      </w:r>
      <w:r w:rsidRPr="00355A9D">
        <w:rPr>
          <w:rFonts w:ascii="Arial" w:hAnsi="Arial" w:cs="Arial"/>
        </w:rPr>
        <w:t xml:space="preserve"> população na </w:t>
      </w:r>
      <w:r w:rsidR="00A90156" w:rsidRPr="00A90156">
        <w:rPr>
          <w:rFonts w:ascii="Arial" w:hAnsi="Arial" w:cs="Arial"/>
        </w:rPr>
        <w:t>Unidade de Pronto Atendimento - UPA 24h Jacarepaguá, localizado à Rua André Rocha, 20 - Taquara, Rio de Janeiro - RJ, CNES 6037526, em tempo integral, que assegure assistência universal e gratuita à população</w:t>
      </w:r>
      <w:r w:rsidRPr="00355A9D">
        <w:rPr>
          <w:rFonts w:ascii="Arial" w:hAnsi="Arial" w:cs="Arial"/>
        </w:rPr>
        <w:t>, de acordo com as metas pactuadas no Contrato de Gestão</w:t>
      </w:r>
      <w:r w:rsidR="004B2520" w:rsidRPr="00355A9D">
        <w:rPr>
          <w:rFonts w:ascii="Arial" w:hAnsi="Arial" w:cs="Arial"/>
        </w:rPr>
        <w:t xml:space="preserve"> nº</w:t>
      </w:r>
      <w:r w:rsidR="00355A9D">
        <w:rPr>
          <w:rFonts w:ascii="Arial" w:hAnsi="Arial" w:cs="Arial"/>
        </w:rPr>
        <w:t xml:space="preserve"> 01</w:t>
      </w:r>
      <w:r w:rsidR="00A90156">
        <w:rPr>
          <w:rFonts w:ascii="Arial" w:hAnsi="Arial" w:cs="Arial"/>
        </w:rPr>
        <w:t>6</w:t>
      </w:r>
      <w:r w:rsidR="004B2520" w:rsidRPr="00355A9D">
        <w:rPr>
          <w:rFonts w:ascii="Arial" w:hAnsi="Arial" w:cs="Arial"/>
        </w:rPr>
        <w:t>/201</w:t>
      </w:r>
      <w:r w:rsidR="00355A9D">
        <w:rPr>
          <w:rFonts w:ascii="Arial" w:hAnsi="Arial" w:cs="Arial"/>
        </w:rPr>
        <w:t>8</w:t>
      </w:r>
      <w:r w:rsidR="004B2520" w:rsidRPr="00355A9D">
        <w:rPr>
          <w:rFonts w:ascii="Arial" w:hAnsi="Arial" w:cs="Arial"/>
        </w:rPr>
        <w:t>,</w:t>
      </w:r>
      <w:r w:rsidR="00355A9D">
        <w:rPr>
          <w:rFonts w:ascii="Arial" w:hAnsi="Arial" w:cs="Arial"/>
        </w:rPr>
        <w:t xml:space="preserve"> firmado entre o Instituto Diva Alves do Brasil </w:t>
      </w:r>
      <w:r w:rsidRPr="00355A9D">
        <w:rPr>
          <w:rFonts w:ascii="Arial" w:hAnsi="Arial" w:cs="Arial"/>
        </w:rPr>
        <w:t xml:space="preserve">– </w:t>
      </w:r>
      <w:r w:rsidR="00355A9D">
        <w:rPr>
          <w:rFonts w:ascii="Arial" w:hAnsi="Arial" w:cs="Arial"/>
        </w:rPr>
        <w:t>IDAB</w:t>
      </w:r>
      <w:r w:rsidRPr="00355A9D">
        <w:rPr>
          <w:rFonts w:ascii="Arial" w:hAnsi="Arial" w:cs="Arial"/>
        </w:rPr>
        <w:t xml:space="preserve"> e a Secretaria Estadual de Saúde</w:t>
      </w:r>
      <w:r w:rsidR="004B2520" w:rsidRPr="00355A9D">
        <w:rPr>
          <w:rFonts w:ascii="Arial" w:hAnsi="Arial" w:cs="Arial"/>
        </w:rPr>
        <w:t xml:space="preserve">, em </w:t>
      </w:r>
      <w:r w:rsidR="00A90156">
        <w:rPr>
          <w:rFonts w:ascii="Arial" w:hAnsi="Arial" w:cs="Arial"/>
        </w:rPr>
        <w:t>02º de jul</w:t>
      </w:r>
      <w:r w:rsidR="00355A9D">
        <w:rPr>
          <w:rFonts w:ascii="Arial" w:hAnsi="Arial" w:cs="Arial"/>
        </w:rPr>
        <w:t>ho de 2018</w:t>
      </w:r>
      <w:r w:rsidR="004B2520" w:rsidRPr="00355A9D">
        <w:rPr>
          <w:rFonts w:ascii="Arial" w:hAnsi="Arial" w:cs="Arial"/>
        </w:rPr>
        <w:t xml:space="preserve">. </w:t>
      </w:r>
      <w:r w:rsidRPr="00355A9D">
        <w:rPr>
          <w:rFonts w:ascii="Arial" w:hAnsi="Arial" w:cs="Arial"/>
        </w:rPr>
        <w:t xml:space="preserve"> </w:t>
      </w:r>
    </w:p>
    <w:p w:rsidR="00BB2DE8" w:rsidRDefault="00BB2DE8" w:rsidP="00B5014E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sz w:val="24"/>
        </w:rPr>
      </w:pPr>
    </w:p>
    <w:p w:rsidR="002118D2" w:rsidRDefault="00F54ED1" w:rsidP="00675476">
      <w:pPr>
        <w:pStyle w:val="Ttulo2"/>
        <w:numPr>
          <w:ilvl w:val="1"/>
          <w:numId w:val="38"/>
        </w:numPr>
        <w:rPr>
          <w:sz w:val="24"/>
        </w:rPr>
      </w:pPr>
      <w:bookmarkStart w:id="3" w:name="_Toc525542606"/>
      <w:r w:rsidRPr="00F54ED1">
        <w:rPr>
          <w:sz w:val="24"/>
        </w:rPr>
        <w:t>A ORGANIZAÇÃO SOCIAL</w:t>
      </w:r>
      <w:bookmarkEnd w:id="3"/>
    </w:p>
    <w:p w:rsidR="00F54ED1" w:rsidRPr="00F54ED1" w:rsidRDefault="00F54ED1" w:rsidP="00F54ED1"/>
    <w:p w:rsidR="002118D2" w:rsidRPr="00F1678D" w:rsidRDefault="00110C9C" w:rsidP="00F54ED1">
      <w:pPr>
        <w:pStyle w:val="Default"/>
        <w:spacing w:line="360" w:lineRule="auto"/>
        <w:ind w:firstLine="708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O INSTITUTO DIVA ALVES DO BRAS</w:t>
      </w:r>
      <w:r w:rsidR="00355A9D">
        <w:rPr>
          <w:rFonts w:ascii="Arial" w:hAnsi="Arial" w:cs="Arial"/>
          <w:b/>
          <w:color w:val="auto"/>
        </w:rPr>
        <w:t>IL</w:t>
      </w:r>
    </w:p>
    <w:p w:rsidR="002118D2" w:rsidRPr="00F1678D" w:rsidRDefault="002118D2" w:rsidP="00B5014E">
      <w:pPr>
        <w:pStyle w:val="Default"/>
        <w:spacing w:line="360" w:lineRule="auto"/>
        <w:jc w:val="both"/>
        <w:rPr>
          <w:b/>
          <w:color w:val="auto"/>
        </w:rPr>
      </w:pPr>
    </w:p>
    <w:p w:rsidR="00CA1B40" w:rsidRDefault="004C7709" w:rsidP="00B5014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 xml:space="preserve">Pessoa jurídica de direito privado, constituído na forma de associação sem fins econômicos, nem lucrativos, de caráter social filantrópico, com sede social e foro no município de Cacimbinhas, estado de Alagoas. </w:t>
      </w:r>
    </w:p>
    <w:p w:rsidR="004C7709" w:rsidRDefault="004C7709" w:rsidP="00B5014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>Especializado em consultoria e gestão de serviços de sa</w:t>
      </w:r>
      <w:r w:rsidR="00CA1B40">
        <w:rPr>
          <w:rFonts w:ascii="Arial" w:hAnsi="Arial" w:cs="Arial"/>
        </w:rPr>
        <w:t>úde e administração hospitalar é</w:t>
      </w:r>
      <w:r w:rsidRPr="00B5014E">
        <w:rPr>
          <w:rFonts w:ascii="Arial" w:hAnsi="Arial" w:cs="Arial"/>
        </w:rPr>
        <w:t xml:space="preserve"> formado por uma equipe multidisciplinar sempre visando levar as melhores práticas da gestão privada para a administração pública.</w:t>
      </w:r>
    </w:p>
    <w:p w:rsidR="002118D2" w:rsidRDefault="004C7709" w:rsidP="00B5014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 xml:space="preserve"> </w:t>
      </w:r>
      <w:r w:rsidR="002118D2" w:rsidRPr="00B5014E">
        <w:rPr>
          <w:rFonts w:ascii="Arial" w:hAnsi="Arial" w:cs="Arial"/>
        </w:rPr>
        <w:t xml:space="preserve">Qualificada como Organização Social (OS), </w:t>
      </w:r>
      <w:r w:rsidRPr="00B5014E">
        <w:rPr>
          <w:rFonts w:ascii="Arial" w:hAnsi="Arial" w:cs="Arial"/>
        </w:rPr>
        <w:t>tem como visão/missão buscar soluções na área da saúde para oferecer um atendimento humanizado, a máxima qualidade em tod</w:t>
      </w:r>
      <w:r w:rsidR="00CA1B40">
        <w:rPr>
          <w:rFonts w:ascii="Arial" w:hAnsi="Arial" w:cs="Arial"/>
        </w:rPr>
        <w:t>os os serviços prestados, pautando</w:t>
      </w:r>
      <w:r w:rsidRPr="00B5014E">
        <w:rPr>
          <w:rFonts w:ascii="Arial" w:hAnsi="Arial" w:cs="Arial"/>
        </w:rPr>
        <w:t xml:space="preserve"> suas ações no respeito</w:t>
      </w:r>
      <w:r w:rsidR="00CA1B40">
        <w:rPr>
          <w:rFonts w:ascii="Arial" w:hAnsi="Arial" w:cs="Arial"/>
        </w:rPr>
        <w:t>, ética</w:t>
      </w:r>
      <w:r w:rsidRPr="00B5014E">
        <w:rPr>
          <w:rFonts w:ascii="Arial" w:hAnsi="Arial" w:cs="Arial"/>
        </w:rPr>
        <w:t xml:space="preserve"> e na valorização aos profissionais</w:t>
      </w:r>
      <w:r w:rsidR="00CA1B40">
        <w:rPr>
          <w:rFonts w:ascii="Arial" w:hAnsi="Arial" w:cs="Arial"/>
        </w:rPr>
        <w:t xml:space="preserve">, </w:t>
      </w:r>
      <w:r w:rsidRPr="00B5014E">
        <w:rPr>
          <w:rFonts w:ascii="Arial" w:hAnsi="Arial" w:cs="Arial"/>
        </w:rPr>
        <w:t>tornando-se uma instituição nacionalmente reconhecida pelo atendimento humanizado em serviços de saúde</w:t>
      </w:r>
      <w:r w:rsidR="00CA1B40">
        <w:rPr>
          <w:rFonts w:ascii="Arial" w:hAnsi="Arial" w:cs="Arial"/>
        </w:rPr>
        <w:t>.</w:t>
      </w:r>
    </w:p>
    <w:p w:rsidR="007044A1" w:rsidRDefault="007044A1" w:rsidP="007044A1">
      <w:pPr>
        <w:pStyle w:val="Ttulo"/>
        <w:spacing w:line="360" w:lineRule="auto"/>
        <w:ind w:firstLine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100CD">
        <w:rPr>
          <w:rFonts w:ascii="Arial" w:eastAsia="Calibri" w:hAnsi="Arial" w:cs="Arial"/>
          <w:color w:val="auto"/>
          <w:sz w:val="24"/>
          <w:szCs w:val="24"/>
        </w:rPr>
        <w:t xml:space="preserve">Este relatório vem demonstrar as atividades desenvolvidas no referido mês no processo de estruturação, organização e gestão dos recursos necessários para o cumprimento dos objetivos propostos no Contrato, de forma </w:t>
      </w:r>
    </w:p>
    <w:p w:rsidR="007044A1" w:rsidRDefault="007044A1" w:rsidP="007044A1">
      <w:pPr>
        <w:pStyle w:val="Ttulo"/>
        <w:spacing w:line="36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7044A1" w:rsidRPr="00E100CD" w:rsidRDefault="007044A1" w:rsidP="007044A1">
      <w:pPr>
        <w:pStyle w:val="Ttulo"/>
        <w:spacing w:line="36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100CD">
        <w:rPr>
          <w:rFonts w:ascii="Arial" w:eastAsia="Calibri" w:hAnsi="Arial" w:cs="Arial"/>
          <w:color w:val="auto"/>
          <w:sz w:val="24"/>
          <w:szCs w:val="24"/>
        </w:rPr>
        <w:t xml:space="preserve">a prestar contas dos recursos utilizados com o gerenciamento e a assistência integral e interdisciplinar aos pacientes críticos, buscando o aperfeiçoamento do uso dos recursos públicos. </w:t>
      </w:r>
    </w:p>
    <w:p w:rsidR="007044A1" w:rsidRPr="00E100CD" w:rsidRDefault="007044A1" w:rsidP="007044A1">
      <w:pPr>
        <w:pStyle w:val="Ttulo"/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100CD">
        <w:rPr>
          <w:rFonts w:ascii="Arial" w:eastAsia="Calibri" w:hAnsi="Arial" w:cs="Arial"/>
          <w:color w:val="auto"/>
          <w:sz w:val="24"/>
          <w:szCs w:val="24"/>
        </w:rPr>
        <w:tab/>
      </w:r>
      <w:r>
        <w:rPr>
          <w:rFonts w:ascii="Arial" w:eastAsia="Calibri" w:hAnsi="Arial" w:cs="Arial"/>
          <w:color w:val="auto"/>
          <w:sz w:val="24"/>
          <w:szCs w:val="24"/>
        </w:rPr>
        <w:t xml:space="preserve">O IDAB </w:t>
      </w:r>
      <w:r w:rsidRPr="00E100CD">
        <w:rPr>
          <w:rFonts w:ascii="Arial" w:eastAsia="Calibri" w:hAnsi="Arial" w:cs="Arial"/>
          <w:color w:val="auto"/>
          <w:sz w:val="24"/>
          <w:szCs w:val="24"/>
        </w:rPr>
        <w:t>busca o atendimento do objetivo de ampliar, modernizar e qualificar a capacidade instalada na unidade hospitalar, elevando a oferta de leitos, ofertando serviços de qualidade e assegurando aos usuários uma assistência em caráter contínuo e resolutivo.</w:t>
      </w:r>
    </w:p>
    <w:p w:rsidR="007044A1" w:rsidRDefault="002118D2" w:rsidP="00CD7752">
      <w:pPr>
        <w:rPr>
          <w:color w:val="000000"/>
        </w:rPr>
      </w:pPr>
      <w:bookmarkStart w:id="4" w:name="_Toc295462488"/>
      <w:bookmarkStart w:id="5" w:name="_Toc316978720"/>
      <w:r w:rsidRPr="00F1678D">
        <w:rPr>
          <w:color w:val="000000"/>
        </w:rPr>
        <w:t xml:space="preserve"> </w:t>
      </w:r>
    </w:p>
    <w:p w:rsidR="002118D2" w:rsidRPr="00675476" w:rsidRDefault="002118D2" w:rsidP="00675476">
      <w:pPr>
        <w:pStyle w:val="Ttulo2"/>
        <w:numPr>
          <w:ilvl w:val="1"/>
          <w:numId w:val="38"/>
        </w:numPr>
      </w:pPr>
      <w:bookmarkStart w:id="6" w:name="_Toc525542607"/>
      <w:r w:rsidRPr="00675476">
        <w:t xml:space="preserve">Finalidades </w:t>
      </w:r>
      <w:bookmarkEnd w:id="4"/>
      <w:bookmarkEnd w:id="5"/>
      <w:r w:rsidR="003E7F5A" w:rsidRPr="00675476">
        <w:t>do IDAB</w:t>
      </w:r>
      <w:bookmarkEnd w:id="6"/>
    </w:p>
    <w:p w:rsidR="002118D2" w:rsidRPr="00F1678D" w:rsidRDefault="002118D2" w:rsidP="002118D2">
      <w:pPr>
        <w:pStyle w:val="Default"/>
        <w:spacing w:line="360" w:lineRule="auto"/>
        <w:jc w:val="both"/>
        <w:rPr>
          <w:b/>
        </w:rPr>
      </w:pPr>
    </w:p>
    <w:p w:rsidR="002118D2" w:rsidRPr="00F1678D" w:rsidRDefault="003E7F5A" w:rsidP="002118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Instituto Diva Alves do Brasil</w:t>
      </w:r>
      <w:r w:rsidR="002118D2" w:rsidRPr="00F1678D">
        <w:rPr>
          <w:rFonts w:ascii="Arial" w:hAnsi="Arial" w:cs="Arial"/>
          <w:color w:val="000000"/>
          <w:sz w:val="24"/>
          <w:szCs w:val="24"/>
        </w:rPr>
        <w:t xml:space="preserve"> - I</w:t>
      </w:r>
      <w:r>
        <w:rPr>
          <w:rFonts w:ascii="Arial" w:hAnsi="Arial" w:cs="Arial"/>
          <w:color w:val="000000"/>
          <w:sz w:val="24"/>
          <w:szCs w:val="24"/>
        </w:rPr>
        <w:t>DAB</w:t>
      </w:r>
      <w:r w:rsidR="002118D2" w:rsidRPr="00F1678D">
        <w:rPr>
          <w:rFonts w:ascii="Arial" w:hAnsi="Arial" w:cs="Arial"/>
          <w:color w:val="000000"/>
          <w:sz w:val="24"/>
          <w:szCs w:val="24"/>
        </w:rPr>
        <w:t xml:space="preserve"> tem a finalidade gestora de operacionalizar e executar as ações e os serviços de saúde em suas unidades. Seus principais </w:t>
      </w:r>
      <w:r w:rsidR="002118D2" w:rsidRPr="00F1678D">
        <w:rPr>
          <w:rFonts w:ascii="Arial" w:hAnsi="Arial" w:cs="Arial"/>
          <w:bCs/>
          <w:color w:val="000000"/>
          <w:sz w:val="24"/>
          <w:szCs w:val="24"/>
        </w:rPr>
        <w:t>objetivos são:</w:t>
      </w:r>
    </w:p>
    <w:p w:rsidR="002118D2" w:rsidRPr="00F1678D" w:rsidRDefault="002118D2" w:rsidP="002118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18D2" w:rsidRPr="00F1678D" w:rsidRDefault="002118D2" w:rsidP="00970F37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Melhorar a eficiência e a qualidade dos serviços prestados ao cidadão.</w:t>
      </w:r>
    </w:p>
    <w:p w:rsidR="002118D2" w:rsidRPr="00F1678D" w:rsidRDefault="002118D2" w:rsidP="00970F37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Reduzir as formalidades burocráticas para acesso aos serviços.</w:t>
      </w:r>
    </w:p>
    <w:p w:rsidR="002118D2" w:rsidRPr="00F1678D" w:rsidRDefault="002118D2" w:rsidP="00970F37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Dotar o agente executor de maior autonomia administrativa e financeira, contribuindo para agilizar e flexibilizar o gerenciamento da instituição.</w:t>
      </w:r>
    </w:p>
    <w:p w:rsidR="002118D2" w:rsidRPr="00F1678D" w:rsidRDefault="002118D2" w:rsidP="00970F37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Utilizar os recursos de forma mais racional, visando a redução de custos.</w:t>
      </w:r>
    </w:p>
    <w:p w:rsidR="002118D2" w:rsidRPr="00F1678D" w:rsidRDefault="002118D2" w:rsidP="00970F37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Priorizar a avaliação por resultados.</w:t>
      </w:r>
    </w:p>
    <w:p w:rsidR="002118D2" w:rsidRPr="00F1678D" w:rsidRDefault="002118D2" w:rsidP="00970F37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Promover maior integração entre os setores públicos e privado e a sociedade.</w:t>
      </w:r>
    </w:p>
    <w:p w:rsidR="002118D2" w:rsidRPr="00F1678D" w:rsidRDefault="003E7F5A" w:rsidP="00970F37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Atender na</w:t>
      </w:r>
      <w:r w:rsidR="002118D2" w:rsidRPr="00F1678D">
        <w:rPr>
          <w:rFonts w:ascii="Arial" w:hAnsi="Arial" w:cs="Arial"/>
          <w:color w:val="000000"/>
          <w:sz w:val="24"/>
          <w:szCs w:val="24"/>
        </w:rPr>
        <w:t xml:space="preserve"> UPA a demanda espontânea ou referenciada da rede básica.</w:t>
      </w:r>
    </w:p>
    <w:p w:rsidR="00CD7752" w:rsidRPr="00373F12" w:rsidRDefault="002118D2" w:rsidP="002118D2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Garantir a humanização da assistência.</w:t>
      </w:r>
    </w:p>
    <w:p w:rsidR="002118D2" w:rsidRDefault="002118D2" w:rsidP="002118D2">
      <w:pPr>
        <w:pStyle w:val="PargrafodaLista"/>
        <w:spacing w:line="360" w:lineRule="auto"/>
        <w:jc w:val="both"/>
        <w:rPr>
          <w:rFonts w:cs="Arial"/>
        </w:rPr>
      </w:pPr>
    </w:p>
    <w:p w:rsidR="00CE450E" w:rsidRDefault="00CE450E" w:rsidP="002118D2">
      <w:pPr>
        <w:pStyle w:val="PargrafodaLista"/>
        <w:spacing w:line="360" w:lineRule="auto"/>
        <w:jc w:val="both"/>
        <w:rPr>
          <w:rFonts w:cs="Arial"/>
        </w:rPr>
      </w:pPr>
    </w:p>
    <w:p w:rsidR="00051824" w:rsidRDefault="00051824" w:rsidP="002118D2">
      <w:pPr>
        <w:pStyle w:val="PargrafodaLista"/>
        <w:spacing w:line="360" w:lineRule="auto"/>
        <w:jc w:val="both"/>
        <w:rPr>
          <w:rFonts w:cs="Arial"/>
        </w:rPr>
      </w:pPr>
    </w:p>
    <w:p w:rsidR="001B5C40" w:rsidRDefault="001B5C40" w:rsidP="002118D2">
      <w:pPr>
        <w:pStyle w:val="PargrafodaLista"/>
        <w:spacing w:line="360" w:lineRule="auto"/>
        <w:jc w:val="both"/>
        <w:rPr>
          <w:rFonts w:cs="Arial"/>
        </w:rPr>
      </w:pPr>
    </w:p>
    <w:p w:rsidR="001B5C40" w:rsidRDefault="001B5C40" w:rsidP="002118D2">
      <w:pPr>
        <w:pStyle w:val="PargrafodaLista"/>
        <w:spacing w:line="360" w:lineRule="auto"/>
        <w:jc w:val="both"/>
        <w:rPr>
          <w:rFonts w:cs="Arial"/>
        </w:rPr>
      </w:pPr>
    </w:p>
    <w:p w:rsidR="00051824" w:rsidRDefault="00051824" w:rsidP="002118D2">
      <w:pPr>
        <w:pStyle w:val="PargrafodaLista"/>
        <w:spacing w:line="360" w:lineRule="auto"/>
        <w:jc w:val="both"/>
        <w:rPr>
          <w:rFonts w:cs="Arial"/>
        </w:rPr>
      </w:pPr>
    </w:p>
    <w:p w:rsidR="00051824" w:rsidRDefault="00051824" w:rsidP="002118D2">
      <w:pPr>
        <w:pStyle w:val="PargrafodaLista"/>
        <w:spacing w:line="360" w:lineRule="auto"/>
        <w:jc w:val="both"/>
        <w:rPr>
          <w:rFonts w:cs="Arial"/>
        </w:rPr>
      </w:pPr>
    </w:p>
    <w:p w:rsidR="00051824" w:rsidRDefault="00051824" w:rsidP="002118D2">
      <w:pPr>
        <w:pStyle w:val="PargrafodaLista"/>
        <w:spacing w:line="360" w:lineRule="auto"/>
        <w:jc w:val="both"/>
        <w:rPr>
          <w:rFonts w:cs="Arial"/>
        </w:rPr>
      </w:pPr>
    </w:p>
    <w:p w:rsidR="009F09BE" w:rsidRDefault="00CE450E" w:rsidP="00675476">
      <w:pPr>
        <w:pStyle w:val="Ttulo2"/>
        <w:numPr>
          <w:ilvl w:val="1"/>
          <w:numId w:val="38"/>
        </w:numPr>
      </w:pPr>
      <w:bookmarkStart w:id="7" w:name="_Toc525542608"/>
      <w:r w:rsidRPr="00FF7EAA">
        <w:lastRenderedPageBreak/>
        <w:t>Cronograma de Implantação</w:t>
      </w:r>
      <w:bookmarkEnd w:id="7"/>
    </w:p>
    <w:p w:rsidR="00F56A46" w:rsidRPr="00F56A46" w:rsidRDefault="00F56A46" w:rsidP="00F56A46"/>
    <w:p w:rsidR="00D82280" w:rsidRPr="00373F12" w:rsidRDefault="00F56A46" w:rsidP="00373F12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2º fase de implantação e efetivação</w:t>
      </w:r>
      <w:r w:rsidR="00373F12">
        <w:rPr>
          <w:rFonts w:ascii="Arial" w:hAnsi="Arial" w:cs="Arial"/>
          <w:sz w:val="24"/>
        </w:rPr>
        <w:t xml:space="preserve"> do plano de trabalho.</w:t>
      </w:r>
    </w:p>
    <w:tbl>
      <w:tblPr>
        <w:tblW w:w="9483" w:type="dxa"/>
        <w:tblInd w:w="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118"/>
        <w:gridCol w:w="958"/>
        <w:gridCol w:w="318"/>
        <w:gridCol w:w="1418"/>
        <w:gridCol w:w="1417"/>
        <w:gridCol w:w="977"/>
      </w:tblGrid>
      <w:tr w:rsidR="00373F12" w:rsidRPr="00183679" w:rsidTr="00F56A46">
        <w:trPr>
          <w:gridAfter w:val="4"/>
          <w:wAfter w:w="4130" w:type="dxa"/>
          <w:trHeight w:val="99"/>
        </w:trPr>
        <w:tc>
          <w:tcPr>
            <w:tcW w:w="5353" w:type="dxa"/>
            <w:gridSpan w:val="3"/>
          </w:tcPr>
          <w:p w:rsidR="00373F12" w:rsidRPr="00183679" w:rsidRDefault="00373F12" w:rsidP="003C3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3679">
              <w:rPr>
                <w:rFonts w:ascii="Arial" w:hAnsi="Arial" w:cs="Arial"/>
                <w:b/>
                <w:sz w:val="16"/>
                <w:szCs w:val="16"/>
              </w:rPr>
              <w:t>AÇÃO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ETAPAS</w:t>
            </w:r>
          </w:p>
        </w:tc>
        <w:tc>
          <w:tcPr>
            <w:tcW w:w="1276" w:type="dxa"/>
            <w:gridSpan w:val="2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FASE DE TRANSIÇÃO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1ª FASE –DIAGNÓSTICO, AVALIAÇÃO E ADEQUAÇÃO DO PLANO DE TRABALHO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2ª FASE –IMPLANTAÇÃO E EFETIVAÇÃO DO PLANO DE TRABALHO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3ª FASE – MANUTENÇÃODO PLANO DE TRABALHO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Processo seletivo para formação da Equipe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Divulgação do Edital de seleção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Seleção dos candidatos,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Convocação dos selecionados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dos equipamentos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Vistoriar e avaliar os equipamentos e mobiliários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Calibração e manutenção dos Equipamentos e mobiliários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da gestão</w:t>
            </w:r>
          </w:p>
        </w:tc>
        <w:tc>
          <w:tcPr>
            <w:tcW w:w="3118" w:type="dxa"/>
          </w:tcPr>
          <w:p w:rsidR="00373F12" w:rsidRPr="00183679" w:rsidRDefault="00373F12" w:rsidP="003C3D7A">
            <w:pPr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de Infra Estrutura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Aux. Diagnóstico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Médicos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da Assistência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Aquisição dos insumos, medicamentos, correlatos e materiais diversos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Levantamento da necessidade de aquisição de todos os itens para o pleno funcionamento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Cotação, seleção dos fornecedores de insumos, medicamentos,  correlatos e materiais diversos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Rastrear e  Acompanhar a entrega dos insumos, medicamentos,  correlatos e materiais diversos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Receber e armazenar os medicamentos, correlatos e materiais diversos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SADT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Diagnóstico por imagem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Aquisição de enxoval e uniformes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Cotação, seleção dos fornecedores e uniformes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Rastrear e  Acompanhar a entrega do enxoval e uniformes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Receber e armazenar / distribuir o enxoval e uniformes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Capacitação </w:t>
            </w:r>
            <w:r w:rsidRPr="00183679">
              <w:rPr>
                <w:rFonts w:ascii="Arial" w:hAnsi="Arial" w:cs="Arial"/>
                <w:sz w:val="16"/>
                <w:szCs w:val="16"/>
              </w:rPr>
              <w:lastRenderedPageBreak/>
              <w:t>da Equipe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lastRenderedPageBreak/>
              <w:t xml:space="preserve">Promover treinamentos e capacitações </w:t>
            </w:r>
            <w:r w:rsidRPr="00183679">
              <w:rPr>
                <w:rFonts w:ascii="Arial" w:hAnsi="Arial" w:cs="Arial"/>
                <w:sz w:val="16"/>
                <w:szCs w:val="16"/>
              </w:rPr>
              <w:lastRenderedPageBreak/>
              <w:t>para os colaboradores selecionados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lastRenderedPageBreak/>
              <w:t>Programa de Qualidade</w:t>
            </w:r>
          </w:p>
        </w:tc>
        <w:tc>
          <w:tcPr>
            <w:tcW w:w="31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7"/>
            </w:tblGrid>
            <w:tr w:rsidR="00373F12" w:rsidRPr="00183679" w:rsidTr="003C3D7A">
              <w:trPr>
                <w:trHeight w:val="59"/>
              </w:trPr>
              <w:tc>
                <w:tcPr>
                  <w:tcW w:w="1917" w:type="dxa"/>
                </w:tcPr>
                <w:p w:rsidR="00373F12" w:rsidRPr="00183679" w:rsidRDefault="00373F12" w:rsidP="003C3D7A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3679">
                    <w:rPr>
                      <w:rFonts w:ascii="Arial" w:hAnsi="Arial" w:cs="Arial"/>
                      <w:sz w:val="16"/>
                      <w:szCs w:val="16"/>
                    </w:rPr>
                    <w:t>Implantar Núcleo da Qualidade e Segurança</w:t>
                  </w:r>
                </w:p>
              </w:tc>
            </w:tr>
          </w:tbl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Implantar o programa de Qualidade nos diversos setores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Central de Material Esterelizado – CME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Seleção e contratação dos serviços de esterilização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Contratação de fornecedores para SND, coleta de lixo hospitalar, oxigênio, segurança e lavanderia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Selecionar fornecedor para prestação de serviço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Serviços Terceirizados 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Medicina Ocupacional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Oxigênio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Serviço de Esterilização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Engenharia Clínica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Manutenção Predial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Vigilância Patrimonial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SND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Processamento de roupas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Laboratório clínico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Tecnologia da Informação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Cotação, seleção dos fornecedores e aquisição dos equipamentos  da rede lógica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Rastrear e acompanhar a entrega dos equipamentos da rede lógica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Instalação, montagem e distribuição dos Equipamentos da rede lógica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Instalação de câmeras de segurança na recepção, almoxarifado, farmácia e demais salas estratégicas, com possibilidade de visualização pela internet com login e senha.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Rede de Refrigeração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Checar todos os equipamentos de refrigeração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lastRenderedPageBreak/>
              <w:t>Sinalização Interna da Unidade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Verificar a sinalização visual da Unidade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Comissões 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Implantação e acompanhamento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de Pessoas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Departamento pessoal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Educação permanente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Medicina do trabalho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Segurança do trabalho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de Suprimentos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Almoxarifado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Compras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Financeira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Contabilidade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Faturamento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Serviço de Atendimento ao Usuário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Pesquisa de satisfação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373F12" w:rsidRPr="00373F12" w:rsidRDefault="00373F12" w:rsidP="00373F12">
      <w:pPr>
        <w:spacing w:line="360" w:lineRule="auto"/>
        <w:jc w:val="both"/>
        <w:rPr>
          <w:rFonts w:ascii="Arial" w:hAnsi="Arial" w:cs="Arial"/>
          <w:b/>
          <w:sz w:val="24"/>
          <w:highlight w:val="yellow"/>
        </w:rPr>
      </w:pPr>
    </w:p>
    <w:p w:rsidR="00CE450E" w:rsidRPr="005179C2" w:rsidRDefault="00963252" w:rsidP="00CE450E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  <w:color w:val="000000" w:themeColor="text1"/>
          <w:spacing w:val="-7"/>
          <w:szCs w:val="23"/>
        </w:rPr>
      </w:pPr>
      <w:r w:rsidRPr="005179C2">
        <w:rPr>
          <w:rFonts w:ascii="Arial" w:hAnsi="Arial" w:cs="Arial"/>
          <w:color w:val="000000" w:themeColor="text1"/>
          <w:spacing w:val="-7"/>
          <w:szCs w:val="23"/>
        </w:rPr>
        <w:tab/>
      </w:r>
      <w:bookmarkStart w:id="8" w:name="_Toc441124329"/>
    </w:p>
    <w:p w:rsidR="009F48D7" w:rsidRPr="005179C2" w:rsidRDefault="009F48D7" w:rsidP="00675476">
      <w:pPr>
        <w:pStyle w:val="Ttulo1"/>
        <w:numPr>
          <w:ilvl w:val="0"/>
          <w:numId w:val="38"/>
        </w:numPr>
        <w:rPr>
          <w:color w:val="000000" w:themeColor="text1"/>
        </w:rPr>
      </w:pPr>
      <w:bookmarkStart w:id="9" w:name="_Toc525542609"/>
      <w:r w:rsidRPr="005179C2">
        <w:rPr>
          <w:color w:val="000000" w:themeColor="text1"/>
        </w:rPr>
        <w:t>INDICADORES DE PRODUÇÃ</w:t>
      </w:r>
      <w:r w:rsidR="00433907" w:rsidRPr="005179C2">
        <w:rPr>
          <w:color w:val="000000" w:themeColor="text1"/>
        </w:rPr>
        <w:t>O</w:t>
      </w:r>
      <w:bookmarkEnd w:id="8"/>
      <w:bookmarkEnd w:id="9"/>
    </w:p>
    <w:p w:rsidR="00433907" w:rsidRPr="005179C2" w:rsidRDefault="00433907" w:rsidP="00675476">
      <w:pPr>
        <w:pStyle w:val="Ttulo2"/>
        <w:numPr>
          <w:ilvl w:val="1"/>
          <w:numId w:val="38"/>
        </w:numPr>
        <w:rPr>
          <w:color w:val="000000" w:themeColor="text1"/>
        </w:rPr>
      </w:pPr>
      <w:bookmarkStart w:id="10" w:name="_Toc525542610"/>
      <w:r w:rsidRPr="005179C2">
        <w:rPr>
          <w:color w:val="000000" w:themeColor="text1"/>
        </w:rPr>
        <w:t>M</w:t>
      </w:r>
      <w:r w:rsidR="00554C6A" w:rsidRPr="005179C2">
        <w:rPr>
          <w:color w:val="000000" w:themeColor="text1"/>
        </w:rPr>
        <w:t>etas</w:t>
      </w:r>
      <w:bookmarkEnd w:id="10"/>
    </w:p>
    <w:p w:rsidR="00963252" w:rsidRDefault="00963252" w:rsidP="0096325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contrato de gestão nº </w:t>
      </w:r>
      <w:r w:rsidR="00CE450E">
        <w:rPr>
          <w:rFonts w:ascii="Arial" w:hAnsi="Arial" w:cs="Arial"/>
          <w:sz w:val="24"/>
        </w:rPr>
        <w:t>01</w:t>
      </w:r>
      <w:r w:rsidR="00A90156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/201</w:t>
      </w:r>
      <w:r w:rsidR="00CE450E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, estabelece os indicadores de metas contratuais, qualitativos e quantitativos, para a unidade.</w:t>
      </w:r>
    </w:p>
    <w:p w:rsidR="00B54E5D" w:rsidRPr="00B54E5D" w:rsidRDefault="00CC3E7E" w:rsidP="00B54E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4E5D">
        <w:rPr>
          <w:rFonts w:ascii="Arial" w:hAnsi="Arial" w:cs="Arial"/>
          <w:sz w:val="24"/>
          <w:szCs w:val="24"/>
        </w:rPr>
        <w:tab/>
      </w:r>
      <w:r w:rsidR="00963252" w:rsidRPr="00B54E5D">
        <w:rPr>
          <w:rFonts w:ascii="Arial" w:hAnsi="Arial" w:cs="Arial"/>
          <w:sz w:val="24"/>
          <w:szCs w:val="24"/>
        </w:rPr>
        <w:t>São consideradas metas quantitativas</w:t>
      </w:r>
      <w:r w:rsidR="00B54E5D">
        <w:rPr>
          <w:rFonts w:ascii="Arial" w:hAnsi="Arial" w:cs="Arial"/>
          <w:sz w:val="24"/>
          <w:szCs w:val="24"/>
        </w:rPr>
        <w:t>, a</w:t>
      </w:r>
      <w:r w:rsidR="00B54E5D" w:rsidRPr="00B54E5D">
        <w:rPr>
          <w:rFonts w:ascii="Arial" w:hAnsi="Arial" w:cs="Arial"/>
          <w:sz w:val="24"/>
          <w:szCs w:val="24"/>
        </w:rPr>
        <w:t>tendimentos Médicos por Unidade de Pronto Atendimento e deverá situar-se na meta de atendimento médicos diários, com tolerância de 10% abaixo ou acima da média.</w:t>
      </w:r>
    </w:p>
    <w:p w:rsidR="00653D7D" w:rsidRDefault="003864D2" w:rsidP="00B54E5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B2520">
        <w:rPr>
          <w:rFonts w:ascii="Arial" w:hAnsi="Arial" w:cs="Arial"/>
          <w:sz w:val="24"/>
        </w:rPr>
        <w:t xml:space="preserve">Para </w:t>
      </w:r>
      <w:r w:rsidR="00AC476A">
        <w:rPr>
          <w:rFonts w:ascii="Arial" w:hAnsi="Arial" w:cs="Arial"/>
          <w:sz w:val="24"/>
        </w:rPr>
        <w:t>este mês</w:t>
      </w:r>
      <w:r w:rsidR="004B2520">
        <w:rPr>
          <w:rFonts w:ascii="Arial" w:hAnsi="Arial" w:cs="Arial"/>
          <w:sz w:val="24"/>
        </w:rPr>
        <w:t>, a m</w:t>
      </w:r>
      <w:r w:rsidR="00B25F58">
        <w:rPr>
          <w:rFonts w:ascii="Arial" w:hAnsi="Arial" w:cs="Arial"/>
          <w:sz w:val="24"/>
        </w:rPr>
        <w:t>eta contratada para atendimento</w:t>
      </w:r>
      <w:r w:rsidR="004B2520">
        <w:rPr>
          <w:rFonts w:ascii="Arial" w:hAnsi="Arial" w:cs="Arial"/>
          <w:sz w:val="24"/>
        </w:rPr>
        <w:t xml:space="preserve"> médico, </w:t>
      </w:r>
      <w:r w:rsidR="00B54E5D">
        <w:rPr>
          <w:rFonts w:ascii="Arial" w:hAnsi="Arial" w:cs="Arial"/>
          <w:sz w:val="24"/>
        </w:rPr>
        <w:t xml:space="preserve">na UPA </w:t>
      </w:r>
      <w:r w:rsidR="00A90156">
        <w:rPr>
          <w:rFonts w:ascii="Arial" w:hAnsi="Arial" w:cs="Arial"/>
          <w:sz w:val="24"/>
        </w:rPr>
        <w:t>Jacarepaguá</w:t>
      </w:r>
      <w:r w:rsidR="004B2520">
        <w:rPr>
          <w:rFonts w:ascii="Arial" w:hAnsi="Arial" w:cs="Arial"/>
          <w:sz w:val="24"/>
        </w:rPr>
        <w:t xml:space="preserve">, foi de </w:t>
      </w:r>
      <w:r w:rsidR="00A90156">
        <w:rPr>
          <w:rFonts w:ascii="Arial" w:hAnsi="Arial" w:cs="Arial"/>
          <w:sz w:val="24"/>
        </w:rPr>
        <w:t>9.030</w:t>
      </w:r>
      <w:r w:rsidR="00B54E5D">
        <w:rPr>
          <w:rFonts w:ascii="Arial" w:hAnsi="Arial" w:cs="Arial"/>
          <w:sz w:val="24"/>
        </w:rPr>
        <w:t xml:space="preserve"> atendimentos</w:t>
      </w:r>
      <w:r w:rsidR="00653D7D">
        <w:rPr>
          <w:rFonts w:ascii="Arial" w:hAnsi="Arial" w:cs="Arial"/>
          <w:sz w:val="24"/>
        </w:rPr>
        <w:t>.</w:t>
      </w:r>
    </w:p>
    <w:p w:rsidR="00653D7D" w:rsidRPr="001211C1" w:rsidRDefault="00653D7D" w:rsidP="003864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8C7A1F" w:rsidRPr="00A13BDC">
        <w:rPr>
          <w:rFonts w:ascii="Arial" w:hAnsi="Arial" w:cs="Arial"/>
          <w:sz w:val="24"/>
        </w:rPr>
        <w:t>A</w:t>
      </w:r>
      <w:r w:rsidR="00B25F58" w:rsidRPr="00A13BDC">
        <w:rPr>
          <w:rFonts w:ascii="Arial" w:hAnsi="Arial" w:cs="Arial"/>
          <w:sz w:val="24"/>
        </w:rPr>
        <w:t xml:space="preserve"> UPA </w:t>
      </w:r>
      <w:r w:rsidR="00A90156" w:rsidRPr="00A13BDC">
        <w:rPr>
          <w:rFonts w:ascii="Arial" w:hAnsi="Arial" w:cs="Arial"/>
          <w:sz w:val="24"/>
        </w:rPr>
        <w:t>Jacarepaguá</w:t>
      </w:r>
      <w:r w:rsidR="00B25F58" w:rsidRPr="00A13BDC">
        <w:rPr>
          <w:rFonts w:ascii="Arial" w:hAnsi="Arial" w:cs="Arial"/>
          <w:sz w:val="24"/>
        </w:rPr>
        <w:t xml:space="preserve"> realizou</w:t>
      </w:r>
      <w:r w:rsidRPr="00A13BDC">
        <w:rPr>
          <w:rFonts w:ascii="Arial" w:hAnsi="Arial" w:cs="Arial"/>
          <w:sz w:val="24"/>
        </w:rPr>
        <w:t>,</w:t>
      </w:r>
      <w:r w:rsidR="00AE6413" w:rsidRPr="00A13BDC">
        <w:rPr>
          <w:rFonts w:ascii="Arial" w:hAnsi="Arial" w:cs="Arial"/>
          <w:sz w:val="24"/>
        </w:rPr>
        <w:t xml:space="preserve"> </w:t>
      </w:r>
      <w:r w:rsidR="00997596" w:rsidRPr="00A13BDC">
        <w:rPr>
          <w:rFonts w:ascii="Arial" w:hAnsi="Arial" w:cs="Arial"/>
          <w:sz w:val="24"/>
        </w:rPr>
        <w:t>no mês em análise</w:t>
      </w:r>
      <w:r w:rsidR="00AE6413" w:rsidRPr="00A13BDC">
        <w:rPr>
          <w:rFonts w:ascii="Arial" w:hAnsi="Arial" w:cs="Arial"/>
          <w:sz w:val="24"/>
        </w:rPr>
        <w:t>,</w:t>
      </w:r>
      <w:r w:rsidR="00FE097C" w:rsidRPr="00A13BDC">
        <w:rPr>
          <w:rFonts w:ascii="Arial" w:hAnsi="Arial" w:cs="Arial"/>
          <w:sz w:val="24"/>
        </w:rPr>
        <w:t xml:space="preserve"> </w:t>
      </w:r>
      <w:r w:rsidR="006202C6">
        <w:rPr>
          <w:rFonts w:ascii="Arial" w:hAnsi="Arial" w:cs="Arial"/>
          <w:b/>
          <w:sz w:val="24"/>
          <w:u w:val="single"/>
        </w:rPr>
        <w:t>9.964</w:t>
      </w:r>
      <w:r w:rsidR="00AE6413" w:rsidRPr="00A13BDC">
        <w:rPr>
          <w:rFonts w:ascii="Arial" w:hAnsi="Arial" w:cs="Arial"/>
          <w:b/>
          <w:sz w:val="24"/>
          <w:u w:val="single"/>
        </w:rPr>
        <w:t xml:space="preserve"> consultas médicas</w:t>
      </w:r>
      <w:r w:rsidR="00CD43AB" w:rsidRPr="00A13BDC">
        <w:rPr>
          <w:rFonts w:ascii="Arial" w:hAnsi="Arial" w:cs="Arial"/>
          <w:sz w:val="24"/>
          <w:szCs w:val="24"/>
        </w:rPr>
        <w:t>,</w:t>
      </w:r>
      <w:r w:rsidR="00A90156" w:rsidRPr="00A13BDC">
        <w:rPr>
          <w:rFonts w:ascii="Arial" w:hAnsi="Arial" w:cs="Arial"/>
          <w:sz w:val="24"/>
          <w:szCs w:val="24"/>
        </w:rPr>
        <w:t xml:space="preserve"> atingindo </w:t>
      </w:r>
      <w:r w:rsidR="006202C6">
        <w:rPr>
          <w:rFonts w:ascii="Arial" w:hAnsi="Arial" w:cs="Arial"/>
          <w:sz w:val="24"/>
          <w:szCs w:val="24"/>
        </w:rPr>
        <w:t>110</w:t>
      </w:r>
      <w:r w:rsidR="00A13BDC" w:rsidRPr="00A13BDC">
        <w:rPr>
          <w:rFonts w:ascii="Arial" w:hAnsi="Arial" w:cs="Arial"/>
          <w:sz w:val="24"/>
          <w:szCs w:val="24"/>
        </w:rPr>
        <w:t>,</w:t>
      </w:r>
      <w:r w:rsidR="006202C6">
        <w:rPr>
          <w:rFonts w:ascii="Arial" w:hAnsi="Arial" w:cs="Arial"/>
          <w:sz w:val="24"/>
          <w:szCs w:val="24"/>
        </w:rPr>
        <w:t>34</w:t>
      </w:r>
      <w:r w:rsidR="008C7A1F" w:rsidRPr="00A13BDC">
        <w:rPr>
          <w:rFonts w:ascii="Arial" w:hAnsi="Arial" w:cs="Arial"/>
          <w:sz w:val="24"/>
          <w:szCs w:val="24"/>
        </w:rPr>
        <w:t>% da meta,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 sendo </w:t>
      </w:r>
      <w:r w:rsidR="006202C6">
        <w:rPr>
          <w:rFonts w:ascii="Arial" w:eastAsia="Times New Roman" w:hAnsi="Arial" w:cs="Arial"/>
          <w:sz w:val="24"/>
          <w:szCs w:val="24"/>
        </w:rPr>
        <w:t>7.287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 adultos (</w:t>
      </w:r>
      <w:r w:rsidR="00D11F01">
        <w:rPr>
          <w:rFonts w:ascii="Arial" w:eastAsia="Times New Roman" w:hAnsi="Arial" w:cs="Arial"/>
          <w:sz w:val="24"/>
          <w:szCs w:val="24"/>
        </w:rPr>
        <w:t>73,13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%), </w:t>
      </w:r>
      <w:r w:rsidR="00D11F01">
        <w:rPr>
          <w:rFonts w:ascii="Arial" w:eastAsia="Times New Roman" w:hAnsi="Arial" w:cs="Arial"/>
          <w:sz w:val="24"/>
          <w:szCs w:val="24"/>
        </w:rPr>
        <w:t>2303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 pediátricos (</w:t>
      </w:r>
      <w:r w:rsidR="00D11F01">
        <w:rPr>
          <w:rFonts w:ascii="Arial" w:eastAsia="Times New Roman" w:hAnsi="Arial" w:cs="Arial"/>
          <w:sz w:val="24"/>
          <w:szCs w:val="24"/>
        </w:rPr>
        <w:t>23,11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%), </w:t>
      </w:r>
      <w:r w:rsidR="00D11F01">
        <w:rPr>
          <w:rFonts w:ascii="Arial" w:eastAsia="Times New Roman" w:hAnsi="Arial" w:cs="Arial"/>
          <w:sz w:val="24"/>
          <w:szCs w:val="24"/>
        </w:rPr>
        <w:t>225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 assistência social (</w:t>
      </w:r>
      <w:r w:rsidR="00D11F01">
        <w:rPr>
          <w:rFonts w:ascii="Arial" w:eastAsia="Times New Roman" w:hAnsi="Arial" w:cs="Arial"/>
          <w:sz w:val="24"/>
          <w:szCs w:val="24"/>
        </w:rPr>
        <w:t>2,2</w:t>
      </w:r>
      <w:r w:rsidR="00A13BDC" w:rsidRPr="00A13BDC">
        <w:rPr>
          <w:rFonts w:ascii="Arial" w:eastAsia="Times New Roman" w:hAnsi="Arial" w:cs="Arial"/>
          <w:sz w:val="24"/>
          <w:szCs w:val="24"/>
        </w:rPr>
        <w:t>5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%) e </w:t>
      </w:r>
      <w:r w:rsidR="00D11F01">
        <w:rPr>
          <w:rFonts w:ascii="Arial" w:eastAsia="Times New Roman" w:hAnsi="Arial" w:cs="Arial"/>
          <w:sz w:val="24"/>
          <w:szCs w:val="24"/>
        </w:rPr>
        <w:t>149</w:t>
      </w:r>
      <w:r w:rsidR="001211C1" w:rsidRPr="00A13BDC">
        <w:rPr>
          <w:rFonts w:ascii="Arial" w:eastAsia="Times New Roman" w:hAnsi="Arial" w:cs="Arial"/>
          <w:sz w:val="24"/>
          <w:szCs w:val="24"/>
        </w:rPr>
        <w:t xml:space="preserve"> odontológicos (</w:t>
      </w:r>
      <w:r w:rsidR="00D11F01">
        <w:rPr>
          <w:rFonts w:ascii="Arial" w:eastAsia="Times New Roman" w:hAnsi="Arial" w:cs="Arial"/>
          <w:sz w:val="24"/>
          <w:szCs w:val="24"/>
        </w:rPr>
        <w:t>1,49</w:t>
      </w:r>
      <w:r w:rsidR="00CD43AB" w:rsidRPr="00A13BDC">
        <w:rPr>
          <w:rFonts w:ascii="Arial" w:eastAsia="Times New Roman" w:hAnsi="Arial" w:cs="Arial"/>
          <w:sz w:val="24"/>
          <w:szCs w:val="24"/>
        </w:rPr>
        <w:t>%)</w:t>
      </w:r>
      <w:r w:rsidR="00D11F01">
        <w:rPr>
          <w:rFonts w:ascii="Arial" w:eastAsia="Times New Roman" w:hAnsi="Arial" w:cs="Arial"/>
          <w:sz w:val="24"/>
          <w:szCs w:val="24"/>
        </w:rPr>
        <w:t xml:space="preserve"> </w:t>
      </w:r>
      <w:r w:rsidR="00AE6413" w:rsidRPr="00A13BDC">
        <w:rPr>
          <w:rFonts w:ascii="Arial" w:hAnsi="Arial" w:cs="Arial"/>
          <w:sz w:val="24"/>
          <w:szCs w:val="24"/>
        </w:rPr>
        <w:t>conforme quadro abaixo.</w:t>
      </w:r>
    </w:p>
    <w:p w:rsidR="00675476" w:rsidRDefault="007B30AB" w:rsidP="009766C5">
      <w:pPr>
        <w:spacing w:line="360" w:lineRule="auto"/>
        <w:ind w:right="202" w:firstLine="698"/>
        <w:jc w:val="both"/>
        <w:rPr>
          <w:rFonts w:ascii="Arial" w:hAnsi="Arial" w:cs="Arial"/>
          <w:sz w:val="24"/>
        </w:rPr>
      </w:pPr>
      <w:r w:rsidRPr="007B30AB">
        <w:rPr>
          <w:rFonts w:ascii="Arial" w:eastAsia="Times New Roman" w:hAnsi="Arial" w:cs="Arial"/>
          <w:sz w:val="24"/>
          <w:szCs w:val="24"/>
        </w:rPr>
        <w:lastRenderedPageBreak/>
        <w:t xml:space="preserve">Para melhor exemplificar, demonstramos no quadro a seguir o quantitativo de atendimento dos 10 bairros que mais demandaram a Unidade no mês. </w:t>
      </w:r>
    </w:p>
    <w:tbl>
      <w:tblPr>
        <w:tblW w:w="5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025"/>
      </w:tblGrid>
      <w:tr w:rsidR="00AE6413" w:rsidRPr="00D57891" w:rsidTr="00FA088E">
        <w:trPr>
          <w:trHeight w:val="160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413" w:rsidRPr="00D57891" w:rsidRDefault="00AE6413" w:rsidP="007B30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ATENDIMENTOS </w:t>
            </w:r>
            <w:r w:rsidR="007B30AB"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REALIZADOS</w:t>
            </w:r>
          </w:p>
        </w:tc>
      </w:tr>
      <w:tr w:rsidR="00AE6413" w:rsidRPr="00D57891" w:rsidTr="00FA088E">
        <w:trPr>
          <w:trHeight w:val="168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413" w:rsidRDefault="009766C5" w:rsidP="00E97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UPA Jacarepaguá – </w:t>
            </w:r>
            <w:r w:rsidR="008C41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Outubro</w:t>
            </w:r>
            <w:r w:rsidR="007B30AB"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/2018</w:t>
            </w:r>
          </w:p>
          <w:p w:rsidR="009766C5" w:rsidRPr="00D57891" w:rsidRDefault="009766C5" w:rsidP="00E97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E6413" w:rsidRPr="00D57891" w:rsidTr="00FA088E">
        <w:trPr>
          <w:trHeight w:val="168"/>
          <w:jc w:val="center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413" w:rsidRPr="00D57891" w:rsidRDefault="00AE6413" w:rsidP="00AE6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6413" w:rsidRPr="00D57891" w:rsidRDefault="00AE6413" w:rsidP="00AE6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8C4115" w:rsidRPr="00D57891" w:rsidTr="00FA088E">
        <w:trPr>
          <w:trHeight w:val="160"/>
          <w:jc w:val="center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6A1766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A1766">
              <w:rPr>
                <w:rFonts w:ascii="Verdana" w:hAnsi="Verdana"/>
                <w:color w:val="333333"/>
                <w:sz w:val="20"/>
                <w:szCs w:val="20"/>
              </w:rPr>
              <w:t>Taquara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115" w:rsidRPr="00D57891" w:rsidRDefault="00DB4077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Segoe UI"/>
                <w:color w:val="212121"/>
                <w:sz w:val="24"/>
                <w:szCs w:val="24"/>
                <w:lang w:eastAsia="pt-BR"/>
              </w:rPr>
              <w:t>3159</w:t>
            </w:r>
          </w:p>
        </w:tc>
      </w:tr>
      <w:tr w:rsidR="008C4115" w:rsidRPr="00D57891" w:rsidTr="00FA088E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Jacarepaguá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DB40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</w:tr>
      <w:tr w:rsidR="008C4115" w:rsidRPr="00D57891" w:rsidTr="00FA088E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Tanque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115" w:rsidRPr="00D57891" w:rsidRDefault="00DB4077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1115</w:t>
            </w:r>
          </w:p>
        </w:tc>
      </w:tr>
      <w:tr w:rsidR="008C4115" w:rsidRPr="00D57891" w:rsidTr="00FA088E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Curicic</w:t>
            </w:r>
            <w:bookmarkStart w:id="11" w:name="_GoBack"/>
            <w:bookmarkEnd w:id="11"/>
            <w:r>
              <w:rPr>
                <w:rFonts w:ascii="Verdana" w:hAnsi="Verdana"/>
                <w:color w:val="333333"/>
                <w:sz w:val="20"/>
                <w:szCs w:val="20"/>
              </w:rPr>
              <w:t>a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115" w:rsidRPr="00D57891" w:rsidRDefault="00DB4077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833</w:t>
            </w:r>
          </w:p>
        </w:tc>
      </w:tr>
      <w:tr w:rsidR="008C4115" w:rsidRPr="00D57891" w:rsidTr="00FA088E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DB4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P</w:t>
            </w:r>
            <w:r w:rsidR="00DB4077">
              <w:rPr>
                <w:rFonts w:ascii="Verdana" w:hAnsi="Verdana"/>
                <w:color w:val="333333"/>
                <w:sz w:val="20"/>
                <w:szCs w:val="20"/>
              </w:rPr>
              <w:t>echincha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115" w:rsidRPr="00D57891" w:rsidRDefault="00DB4077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Segoe UI"/>
                <w:color w:val="212121"/>
                <w:sz w:val="24"/>
                <w:szCs w:val="24"/>
                <w:lang w:eastAsia="pt-BR"/>
              </w:rPr>
              <w:t>425</w:t>
            </w:r>
          </w:p>
        </w:tc>
      </w:tr>
      <w:tr w:rsidR="008C4115" w:rsidRPr="00D57891" w:rsidTr="00FA088E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DB4077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Praça Seca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115" w:rsidRPr="00D57891" w:rsidRDefault="00DB4077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394</w:t>
            </w:r>
          </w:p>
        </w:tc>
      </w:tr>
      <w:tr w:rsidR="008C4115" w:rsidRPr="00D57891" w:rsidTr="00FA088E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Freguesia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Segoe UI"/>
                <w:color w:val="212121"/>
                <w:sz w:val="24"/>
                <w:szCs w:val="24"/>
                <w:lang w:eastAsia="pt-BR"/>
              </w:rPr>
              <w:t>1</w:t>
            </w:r>
            <w:r w:rsidR="00DB4077">
              <w:rPr>
                <w:rFonts w:eastAsia="Times New Roman" w:cs="Segoe UI"/>
                <w:color w:val="212121"/>
                <w:sz w:val="24"/>
                <w:szCs w:val="24"/>
                <w:lang w:eastAsia="pt-BR"/>
              </w:rPr>
              <w:t>76</w:t>
            </w:r>
          </w:p>
        </w:tc>
      </w:tr>
      <w:tr w:rsidR="008C4115" w:rsidRPr="00D57891" w:rsidTr="00FA088E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Vargem Grande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115" w:rsidRPr="00D57891" w:rsidRDefault="00DB4077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Segoe UI"/>
                <w:color w:val="212121"/>
                <w:sz w:val="24"/>
                <w:szCs w:val="24"/>
                <w:lang w:eastAsia="pt-BR"/>
              </w:rPr>
              <w:t>139</w:t>
            </w:r>
          </w:p>
        </w:tc>
      </w:tr>
      <w:tr w:rsidR="008C4115" w:rsidRPr="00D57891" w:rsidTr="00FA088E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Cidade de Deus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115" w:rsidRPr="00D57891" w:rsidRDefault="00DB4077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Segoe UI"/>
                <w:color w:val="212121"/>
                <w:sz w:val="24"/>
                <w:szCs w:val="24"/>
                <w:lang w:eastAsia="pt-BR"/>
              </w:rPr>
              <w:t>130</w:t>
            </w:r>
          </w:p>
        </w:tc>
      </w:tr>
      <w:tr w:rsidR="008C4115" w:rsidRPr="00D57891" w:rsidTr="00FA088E">
        <w:trPr>
          <w:trHeight w:val="168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DB4077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Anil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115" w:rsidRPr="00D57891" w:rsidRDefault="00DB4077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Segoe UI"/>
                <w:color w:val="212121"/>
                <w:sz w:val="24"/>
                <w:szCs w:val="24"/>
                <w:lang w:eastAsia="pt-BR"/>
              </w:rPr>
              <w:t>83</w:t>
            </w:r>
          </w:p>
        </w:tc>
      </w:tr>
      <w:tr w:rsidR="008C4115" w:rsidRPr="00D57891" w:rsidTr="00FA088E">
        <w:trPr>
          <w:trHeight w:val="168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D621DA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2373</w:t>
            </w:r>
          </w:p>
        </w:tc>
      </w:tr>
      <w:tr w:rsidR="005179C2" w:rsidRPr="005179C2" w:rsidTr="00FA088E">
        <w:trPr>
          <w:trHeight w:val="168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115" w:rsidRPr="005179C2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79C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115" w:rsidRPr="005179C2" w:rsidRDefault="00D621DA" w:rsidP="00D621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79C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9964</w:t>
            </w:r>
          </w:p>
        </w:tc>
      </w:tr>
    </w:tbl>
    <w:p w:rsidR="00AE6413" w:rsidRPr="005179C2" w:rsidRDefault="00AE6413" w:rsidP="003864D2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15095A" w:rsidRDefault="0015095A" w:rsidP="003864D2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8824" w:type="dxa"/>
        <w:tblLook w:val="04A0" w:firstRow="1" w:lastRow="0" w:firstColumn="1" w:lastColumn="0" w:noHBand="0" w:noVBand="1"/>
      </w:tblPr>
      <w:tblGrid>
        <w:gridCol w:w="2793"/>
        <w:gridCol w:w="3014"/>
        <w:gridCol w:w="3017"/>
      </w:tblGrid>
      <w:tr w:rsidR="00ED0A9E" w:rsidTr="00ED0A9E">
        <w:trPr>
          <w:trHeight w:val="366"/>
        </w:trPr>
        <w:tc>
          <w:tcPr>
            <w:tcW w:w="8824" w:type="dxa"/>
            <w:gridSpan w:val="3"/>
            <w:tcBorders>
              <w:bottom w:val="single" w:sz="4" w:space="0" w:color="auto"/>
            </w:tcBorders>
          </w:tcPr>
          <w:p w:rsidR="00ED0A9E" w:rsidRPr="00CB58DF" w:rsidRDefault="00ED0A9E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lastRenderedPageBreak/>
              <w:t>ATENDIMENTOS UPA JACAREPAGUÁ</w:t>
            </w:r>
          </w:p>
        </w:tc>
      </w:tr>
      <w:tr w:rsidR="00ED0A9E" w:rsidTr="008C4115">
        <w:trPr>
          <w:trHeight w:val="343"/>
        </w:trPr>
        <w:tc>
          <w:tcPr>
            <w:tcW w:w="2793" w:type="dxa"/>
          </w:tcPr>
          <w:p w:rsidR="00ED0A9E" w:rsidRPr="00CB58DF" w:rsidRDefault="00ED0A9E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t>SETORES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</w:tcPr>
          <w:p w:rsidR="00ED0A9E" w:rsidRPr="00CB58DF" w:rsidRDefault="00433290" w:rsidP="008C4115">
            <w:pPr>
              <w:jc w:val="center"/>
              <w:rPr>
                <w:b/>
              </w:rPr>
            </w:pPr>
            <w:r>
              <w:rPr>
                <w:b/>
              </w:rPr>
              <w:t>OUTUBRO</w:t>
            </w:r>
            <w:r w:rsidR="00ED0A9E" w:rsidRPr="00CB58DF">
              <w:rPr>
                <w:b/>
              </w:rPr>
              <w:t xml:space="preserve"> DE 2018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</w:tcPr>
          <w:p w:rsidR="008C4115" w:rsidRPr="00CB58DF" w:rsidRDefault="008C4115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t>ACOLHIMENTO</w:t>
            </w:r>
          </w:p>
          <w:p w:rsidR="008C4115" w:rsidRPr="00CB58DF" w:rsidRDefault="008C4115" w:rsidP="008C4115">
            <w:pPr>
              <w:jc w:val="center"/>
              <w:rPr>
                <w:b/>
              </w:rPr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Assistência Social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225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7450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149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2252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DD2ACF" w:rsidRDefault="008C4115" w:rsidP="008C4115">
            <w:r>
              <w:t>10.076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</w:tcPr>
          <w:p w:rsidR="008C4115" w:rsidRPr="00CB58DF" w:rsidRDefault="008C4115" w:rsidP="008C4115">
            <w:pPr>
              <w:jc w:val="center"/>
              <w:rPr>
                <w:b/>
              </w:rPr>
            </w:pPr>
            <w:r>
              <w:rPr>
                <w:b/>
              </w:rPr>
              <w:t>URGÊNCIA</w:t>
            </w:r>
          </w:p>
          <w:p w:rsidR="008C4115" w:rsidRPr="00CB58DF" w:rsidRDefault="008C4115" w:rsidP="008C4115">
            <w:pPr>
              <w:jc w:val="center"/>
              <w:rPr>
                <w:b/>
              </w:rPr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Assistência Social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50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3990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45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1500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DD2ACF" w:rsidRDefault="008C4115" w:rsidP="008C4115">
            <w:r>
              <w:t>5.585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 w:val="restart"/>
          </w:tcPr>
          <w:p w:rsidR="008C4115" w:rsidRPr="00777E63" w:rsidRDefault="008C4115" w:rsidP="008C4115">
            <w:pPr>
              <w:jc w:val="center"/>
              <w:rPr>
                <w:b/>
              </w:rPr>
            </w:pPr>
            <w:r w:rsidRPr="00777E63">
              <w:rPr>
                <w:b/>
              </w:rPr>
              <w:t>CLASSIFICAÇÃO DE RISCO</w:t>
            </w:r>
          </w:p>
        </w:tc>
        <w:tc>
          <w:tcPr>
            <w:tcW w:w="3014" w:type="dxa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</w:tcPr>
          <w:p w:rsidR="008C4115" w:rsidRPr="00DD2ACF" w:rsidRDefault="008C4115" w:rsidP="008C4115">
            <w:r>
              <w:t>7287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</w:tcPr>
          <w:p w:rsidR="008C4115" w:rsidRPr="00DD2ACF" w:rsidRDefault="008C4115" w:rsidP="008C4115">
            <w:r w:rsidRPr="00DD2ACF">
              <w:t>0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</w:tcPr>
          <w:p w:rsidR="008C4115" w:rsidRPr="00DD2ACF" w:rsidRDefault="008C4115" w:rsidP="008C4115">
            <w:r>
              <w:t>2303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shd w:val="clear" w:color="auto" w:fill="FFFF00"/>
          </w:tcPr>
          <w:p w:rsidR="008C4115" w:rsidRPr="00DD2ACF" w:rsidRDefault="008C4115" w:rsidP="008C4115">
            <w:r>
              <w:t>9560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</w:tcPr>
          <w:p w:rsidR="008C4115" w:rsidRPr="00CB58DF" w:rsidRDefault="008C4115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t>NÃO CLASSIFICADOS</w:t>
            </w:r>
          </w:p>
          <w:p w:rsidR="008C4115" w:rsidRPr="00CB58DF" w:rsidRDefault="008C4115" w:rsidP="008C4115">
            <w:pPr>
              <w:jc w:val="center"/>
              <w:rPr>
                <w:b/>
              </w:rPr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Assistência Social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225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105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149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37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DD2ACF" w:rsidRDefault="008C4115" w:rsidP="008C4115">
            <w:r>
              <w:t>516</w:t>
            </w:r>
          </w:p>
        </w:tc>
      </w:tr>
      <w:tr w:rsidR="008C4115" w:rsidTr="008C4115">
        <w:trPr>
          <w:trHeight w:val="439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</w:tcPr>
          <w:p w:rsidR="008C4115" w:rsidRPr="00CB58DF" w:rsidRDefault="008C4115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t>ATENDIMENTO</w:t>
            </w:r>
          </w:p>
          <w:p w:rsidR="008C4115" w:rsidRPr="00CB58DF" w:rsidRDefault="008C4115" w:rsidP="008C4115">
            <w:pPr>
              <w:jc w:val="center"/>
              <w:rPr>
                <w:b/>
              </w:rPr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Assistência Social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225</w:t>
            </w:r>
          </w:p>
        </w:tc>
      </w:tr>
      <w:tr w:rsidR="008C4115" w:rsidTr="008C4115">
        <w:trPr>
          <w:trHeight w:val="43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7287</w:t>
            </w:r>
          </w:p>
        </w:tc>
      </w:tr>
      <w:tr w:rsidR="008C4115" w:rsidTr="008C4115">
        <w:trPr>
          <w:trHeight w:val="43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149</w:t>
            </w:r>
          </w:p>
        </w:tc>
      </w:tr>
      <w:tr w:rsidR="008C4115" w:rsidTr="008C4115">
        <w:trPr>
          <w:trHeight w:val="43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8C4115">
            <w:r>
              <w:t>2303</w:t>
            </w:r>
          </w:p>
        </w:tc>
      </w:tr>
      <w:tr w:rsidR="008C4115" w:rsidTr="008C4115">
        <w:trPr>
          <w:trHeight w:val="398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DD2ACF" w:rsidRDefault="008C4115" w:rsidP="008C4115">
            <w:r>
              <w:t>9964</w:t>
            </w:r>
          </w:p>
        </w:tc>
      </w:tr>
    </w:tbl>
    <w:p w:rsidR="0015095A" w:rsidRDefault="0015095A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7B30AB" w:rsidRDefault="00AC2F29" w:rsidP="003879E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84403" w:rsidRPr="002504D0">
        <w:rPr>
          <w:rFonts w:ascii="Arial" w:hAnsi="Arial" w:cs="Arial"/>
          <w:sz w:val="24"/>
        </w:rPr>
        <w:t xml:space="preserve">Neste </w:t>
      </w:r>
      <w:r w:rsidR="00C84403" w:rsidRPr="007C0CB6">
        <w:rPr>
          <w:rFonts w:ascii="Arial" w:hAnsi="Arial" w:cs="Arial"/>
          <w:b/>
          <w:sz w:val="24"/>
          <w:u w:val="single"/>
        </w:rPr>
        <w:t xml:space="preserve">mês </w:t>
      </w:r>
      <w:r w:rsidR="00B25F58" w:rsidRPr="007C0CB6">
        <w:rPr>
          <w:rFonts w:ascii="Arial" w:hAnsi="Arial" w:cs="Arial"/>
          <w:b/>
          <w:sz w:val="24"/>
          <w:u w:val="single"/>
        </w:rPr>
        <w:t>foi realizado</w:t>
      </w:r>
      <w:r w:rsidR="00913137" w:rsidRPr="007C0CB6">
        <w:rPr>
          <w:rFonts w:ascii="Arial" w:hAnsi="Arial" w:cs="Arial"/>
          <w:b/>
          <w:sz w:val="24"/>
          <w:u w:val="single"/>
        </w:rPr>
        <w:t xml:space="preserve"> </w:t>
      </w:r>
      <w:r w:rsidR="00F46658">
        <w:rPr>
          <w:rFonts w:ascii="Arial" w:hAnsi="Arial" w:cs="Arial"/>
          <w:b/>
          <w:sz w:val="24"/>
          <w:u w:val="single"/>
        </w:rPr>
        <w:t>110</w:t>
      </w:r>
      <w:r w:rsidR="001B6DF3">
        <w:rPr>
          <w:rFonts w:ascii="Arial" w:hAnsi="Arial" w:cs="Arial"/>
          <w:b/>
          <w:sz w:val="24"/>
          <w:u w:val="single"/>
        </w:rPr>
        <w:t>,</w:t>
      </w:r>
      <w:r w:rsidR="00F46658">
        <w:rPr>
          <w:rFonts w:ascii="Arial" w:hAnsi="Arial" w:cs="Arial"/>
          <w:b/>
          <w:sz w:val="24"/>
          <w:u w:val="single"/>
        </w:rPr>
        <w:t>34</w:t>
      </w:r>
      <w:r w:rsidR="00B91572" w:rsidRPr="007C0CB6">
        <w:rPr>
          <w:rFonts w:ascii="Arial" w:hAnsi="Arial" w:cs="Arial"/>
          <w:b/>
          <w:sz w:val="24"/>
          <w:u w:val="single"/>
        </w:rPr>
        <w:t>%</w:t>
      </w:r>
      <w:r w:rsidR="00913137" w:rsidRPr="002504D0">
        <w:rPr>
          <w:rFonts w:ascii="Arial" w:hAnsi="Arial" w:cs="Arial"/>
          <w:sz w:val="24"/>
        </w:rPr>
        <w:t xml:space="preserve"> da meta contratada para o mês</w:t>
      </w:r>
      <w:r w:rsidRPr="002504D0">
        <w:rPr>
          <w:rFonts w:ascii="Arial" w:hAnsi="Arial" w:cs="Arial"/>
          <w:sz w:val="24"/>
        </w:rPr>
        <w:t>.</w:t>
      </w:r>
    </w:p>
    <w:p w:rsidR="009766C5" w:rsidRDefault="009766C5" w:rsidP="009766C5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B30AB">
        <w:rPr>
          <w:rFonts w:ascii="Arial" w:hAnsi="Arial" w:cs="Arial"/>
          <w:sz w:val="24"/>
          <w:szCs w:val="24"/>
        </w:rPr>
        <w:lastRenderedPageBreak/>
        <w:t>No primeiro mês de atividade da Organização Social contratada, a produção assistencial não será objeto de cobrança de meta, por ser correspondente à fase de implantação do Contrato de Gestão</w:t>
      </w:r>
      <w:r>
        <w:rPr>
          <w:sz w:val="23"/>
          <w:szCs w:val="23"/>
        </w:rPr>
        <w:t>.</w:t>
      </w:r>
    </w:p>
    <w:p w:rsidR="009766C5" w:rsidRDefault="009766C5" w:rsidP="003879E5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X="-10" w:tblpY="93"/>
        <w:tblW w:w="8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0"/>
      </w:tblGrid>
      <w:tr w:rsidR="00520B39" w:rsidRPr="00AE5713" w:rsidTr="0015095A">
        <w:trPr>
          <w:trHeight w:val="1399"/>
        </w:trPr>
        <w:tc>
          <w:tcPr>
            <w:tcW w:w="8570" w:type="dxa"/>
            <w:shd w:val="clear" w:color="auto" w:fill="auto"/>
          </w:tcPr>
          <w:p w:rsidR="00520B39" w:rsidRPr="00AE5713" w:rsidRDefault="00520B39" w:rsidP="0015095A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szCs w:val="24"/>
              </w:rPr>
            </w:pPr>
            <w:r w:rsidRPr="00AE5713">
              <w:rPr>
                <w:rFonts w:ascii="Arial" w:hAnsi="Arial" w:cs="Arial"/>
                <w:b/>
                <w:bCs/>
                <w:noProof/>
                <w:szCs w:val="24"/>
              </w:rPr>
              <w:t>Análise do Resultado:</w:t>
            </w:r>
          </w:p>
          <w:p w:rsidR="00520B39" w:rsidRPr="00AE5713" w:rsidRDefault="00520B39" w:rsidP="0015095A">
            <w:pPr>
              <w:spacing w:line="360" w:lineRule="auto"/>
              <w:jc w:val="both"/>
              <w:rPr>
                <w:rFonts w:ascii="Arial" w:hAnsi="Arial" w:cs="Arial"/>
                <w:bCs/>
                <w:noProof/>
                <w:szCs w:val="24"/>
              </w:rPr>
            </w:pPr>
            <w:r>
              <w:rPr>
                <w:rFonts w:ascii="Arial" w:hAnsi="Arial" w:cs="Arial"/>
                <w:bCs/>
                <w:noProof/>
                <w:szCs w:val="24"/>
              </w:rPr>
              <w:t>Evidenciado que o indicador encontra-se acima da meta.</w:t>
            </w:r>
          </w:p>
        </w:tc>
      </w:tr>
      <w:tr w:rsidR="00520B39" w:rsidRPr="00AE5713" w:rsidTr="0015095A">
        <w:trPr>
          <w:trHeight w:val="641"/>
        </w:trPr>
        <w:tc>
          <w:tcPr>
            <w:tcW w:w="8570" w:type="dxa"/>
            <w:shd w:val="clear" w:color="auto" w:fill="auto"/>
          </w:tcPr>
          <w:p w:rsidR="00520B39" w:rsidRPr="00AE5713" w:rsidRDefault="00520B39" w:rsidP="0015095A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szCs w:val="24"/>
              </w:rPr>
            </w:pPr>
            <w:r w:rsidRPr="00AE5713">
              <w:rPr>
                <w:rFonts w:ascii="Arial" w:hAnsi="Arial" w:cs="Arial"/>
                <w:b/>
                <w:bCs/>
                <w:noProof/>
                <w:szCs w:val="24"/>
              </w:rPr>
              <w:t>Comentário:</w:t>
            </w:r>
          </w:p>
          <w:p w:rsidR="00520B39" w:rsidRPr="00AE5713" w:rsidRDefault="00520B39" w:rsidP="00722F0C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B45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dificuldade assistencial ficou a cargo da falta de manutenção dos equi</w:t>
            </w:r>
            <w:r w:rsidR="00722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pamentos médicos e sistema de gestão na unidade.</w:t>
            </w:r>
          </w:p>
        </w:tc>
      </w:tr>
    </w:tbl>
    <w:p w:rsidR="003879E5" w:rsidRPr="00C55BD1" w:rsidRDefault="009F2F7A" w:rsidP="00AE66A2">
      <w:pPr>
        <w:pStyle w:val="Ttulo1"/>
        <w:numPr>
          <w:ilvl w:val="0"/>
          <w:numId w:val="38"/>
        </w:numPr>
      </w:pPr>
      <w:bookmarkStart w:id="12" w:name="_Toc525542611"/>
      <w:bookmarkStart w:id="13" w:name="_Toc441124330"/>
      <w:r w:rsidRPr="00C55BD1">
        <w:t>RELATÓRIO DE</w:t>
      </w:r>
      <w:r w:rsidR="003879E5" w:rsidRPr="00C55BD1">
        <w:t xml:space="preserve"> GESTÃO IDAB – INSTITUTO DIVA ALVES DO BRASIL</w:t>
      </w:r>
      <w:bookmarkEnd w:id="12"/>
    </w:p>
    <w:p w:rsidR="009B45A2" w:rsidRDefault="009B45A2" w:rsidP="00A024C0">
      <w:pPr>
        <w:spacing w:after="0" w:line="240" w:lineRule="auto"/>
        <w:ind w:firstLine="708"/>
        <w:jc w:val="both"/>
        <w:textAlignment w:val="baseline"/>
        <w:rPr>
          <w:rStyle w:val="Ttulo2Char"/>
          <w:rFonts w:eastAsiaTheme="minorHAnsi"/>
        </w:rPr>
      </w:pPr>
    </w:p>
    <w:p w:rsidR="009B45A2" w:rsidRPr="009B45A2" w:rsidRDefault="009B45A2" w:rsidP="00A024C0">
      <w:pPr>
        <w:spacing w:after="0" w:line="240" w:lineRule="auto"/>
        <w:ind w:firstLine="708"/>
        <w:jc w:val="both"/>
        <w:textAlignment w:val="baseline"/>
        <w:rPr>
          <w:rStyle w:val="Ttulo2Char"/>
          <w:rFonts w:eastAsiaTheme="minorHAnsi" w:cs="Arial"/>
          <w:sz w:val="24"/>
          <w:szCs w:val="24"/>
        </w:rPr>
      </w:pPr>
    </w:p>
    <w:p w:rsidR="00ED0A9E" w:rsidRPr="00C5207C" w:rsidRDefault="009B45A2" w:rsidP="00ED0A9E">
      <w:pPr>
        <w:pStyle w:val="PargrafodaLista"/>
        <w:numPr>
          <w:ilvl w:val="1"/>
          <w:numId w:val="38"/>
        </w:numPr>
        <w:spacing w:before="210" w:after="269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5207C">
        <w:rPr>
          <w:rFonts w:ascii="Arial" w:hAnsi="Arial" w:cs="Arial"/>
          <w:b/>
          <w:sz w:val="24"/>
          <w:szCs w:val="24"/>
        </w:rPr>
        <w:t xml:space="preserve">Unidade UPA </w:t>
      </w:r>
      <w:r w:rsidR="007652E9" w:rsidRPr="00C5207C">
        <w:rPr>
          <w:rFonts w:ascii="Arial" w:hAnsi="Arial" w:cs="Arial"/>
          <w:b/>
          <w:sz w:val="24"/>
          <w:szCs w:val="24"/>
        </w:rPr>
        <w:t>JACAREPAGUÁ;</w:t>
      </w:r>
      <w:r w:rsidRPr="00C5207C">
        <w:rPr>
          <w:rFonts w:ascii="Arial" w:hAnsi="Arial" w:cs="Arial"/>
          <w:b/>
          <w:sz w:val="24"/>
          <w:szCs w:val="24"/>
        </w:rPr>
        <w:t xml:space="preserve"> </w:t>
      </w:r>
    </w:p>
    <w:p w:rsidR="007721DA" w:rsidRPr="00E05CCB" w:rsidRDefault="008C3BA1" w:rsidP="00E05CCB">
      <w:pPr>
        <w:spacing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E05CC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No mês de Outubro </w:t>
      </w:r>
      <w:r w:rsidR="007721DA" w:rsidRPr="00E05CCB">
        <w:rPr>
          <w:rStyle w:val="Forte"/>
          <w:rFonts w:ascii="Arial" w:hAnsi="Arial" w:cs="Arial"/>
          <w:b w:val="0"/>
          <w:sz w:val="24"/>
          <w:szCs w:val="24"/>
        </w:rPr>
        <w:t>a Unidade Jacarepaguá completou 10 anos e essa data não poderia passar despercebida. Lógico que mereceu todas as comemorações e homenagens possíveis.</w:t>
      </w:r>
      <w:r w:rsidR="007721DA" w:rsidRPr="00E05CCB">
        <w:rPr>
          <w:rFonts w:ascii="Arial" w:hAnsi="Arial" w:cs="Arial"/>
          <w:sz w:val="24"/>
          <w:szCs w:val="24"/>
        </w:rPr>
        <w:t xml:space="preserve"> </w:t>
      </w:r>
      <w:r w:rsidR="007721DA" w:rsidRPr="00E05CCB">
        <w:rPr>
          <w:rStyle w:val="Forte"/>
          <w:rFonts w:ascii="Arial" w:hAnsi="Arial" w:cs="Arial"/>
          <w:b w:val="0"/>
          <w:sz w:val="24"/>
          <w:szCs w:val="24"/>
        </w:rPr>
        <w:t>A unidade é a c</w:t>
      </w:r>
      <w:r w:rsidR="00F83F23" w:rsidRPr="00E05CCB">
        <w:rPr>
          <w:rStyle w:val="Forte"/>
          <w:rFonts w:ascii="Arial" w:hAnsi="Arial" w:cs="Arial"/>
          <w:b w:val="0"/>
          <w:sz w:val="24"/>
          <w:szCs w:val="24"/>
        </w:rPr>
        <w:t xml:space="preserve">ara da equipe que trabalha nela, </w:t>
      </w:r>
      <w:r w:rsidR="007721DA" w:rsidRPr="00E05CCB">
        <w:rPr>
          <w:rStyle w:val="Forte"/>
          <w:rFonts w:ascii="Arial" w:hAnsi="Arial" w:cs="Arial"/>
          <w:b w:val="0"/>
          <w:sz w:val="24"/>
          <w:szCs w:val="24"/>
        </w:rPr>
        <w:t>então</w:t>
      </w:r>
      <w:r w:rsidR="00F83F23" w:rsidRPr="00E05CCB">
        <w:rPr>
          <w:rStyle w:val="Forte"/>
          <w:rFonts w:ascii="Arial" w:hAnsi="Arial" w:cs="Arial"/>
          <w:b w:val="0"/>
          <w:sz w:val="24"/>
          <w:szCs w:val="24"/>
        </w:rPr>
        <w:t>,</w:t>
      </w:r>
      <w:r w:rsidR="007721DA" w:rsidRPr="00E05CCB">
        <w:rPr>
          <w:rStyle w:val="Forte"/>
          <w:rFonts w:ascii="Arial" w:hAnsi="Arial" w:cs="Arial"/>
          <w:b w:val="0"/>
          <w:sz w:val="24"/>
          <w:szCs w:val="24"/>
        </w:rPr>
        <w:t xml:space="preserve"> a homenagem foi feita a todos que se dedicam, que tratam o paciente como prioridade, que estão presentes no momento de fragilidade do outro e fazem um trabalho impecável de atenção e assistência a quem precisa de ajuda.</w:t>
      </w:r>
    </w:p>
    <w:p w:rsidR="00F83F23" w:rsidRDefault="00F83F23" w:rsidP="00E05CCB">
      <w:pPr>
        <w:spacing w:line="36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E05CCB">
        <w:rPr>
          <w:rFonts w:ascii="Arial" w:hAnsi="Arial" w:cs="Arial"/>
          <w:sz w:val="24"/>
          <w:szCs w:val="24"/>
        </w:rPr>
        <w:t>No referido mês ações foram tomadas para manutenção e conservação física da unidade, ta</w:t>
      </w:r>
      <w:r w:rsidR="009D368F">
        <w:rPr>
          <w:rFonts w:ascii="Arial" w:hAnsi="Arial" w:cs="Arial"/>
          <w:sz w:val="24"/>
          <w:szCs w:val="24"/>
        </w:rPr>
        <w:t>is</w:t>
      </w:r>
      <w:r w:rsidRPr="00E05CCB">
        <w:rPr>
          <w:rFonts w:ascii="Arial" w:hAnsi="Arial" w:cs="Arial"/>
          <w:sz w:val="24"/>
          <w:szCs w:val="24"/>
        </w:rPr>
        <w:t xml:space="preserve"> como: recuperação da estrutura de ferro</w:t>
      </w:r>
      <w:r w:rsidR="00763414" w:rsidRPr="00E05CCB">
        <w:rPr>
          <w:rFonts w:ascii="Arial" w:hAnsi="Arial" w:cs="Arial"/>
          <w:sz w:val="24"/>
          <w:szCs w:val="24"/>
        </w:rPr>
        <w:t xml:space="preserve"> (base de sustentação)</w:t>
      </w:r>
      <w:r w:rsidRPr="00E05CCB">
        <w:rPr>
          <w:rFonts w:ascii="Arial" w:hAnsi="Arial" w:cs="Arial"/>
          <w:sz w:val="24"/>
          <w:szCs w:val="24"/>
        </w:rPr>
        <w:t xml:space="preserve">, </w:t>
      </w:r>
      <w:r w:rsidR="00763414" w:rsidRPr="00E05CCB">
        <w:rPr>
          <w:rFonts w:ascii="Arial" w:hAnsi="Arial" w:cs="Arial"/>
          <w:sz w:val="24"/>
          <w:szCs w:val="24"/>
        </w:rPr>
        <w:t>substituição d</w:t>
      </w:r>
      <w:r w:rsidR="00E05CCB">
        <w:rPr>
          <w:rFonts w:ascii="Arial" w:hAnsi="Arial" w:cs="Arial"/>
          <w:sz w:val="24"/>
          <w:szCs w:val="24"/>
        </w:rPr>
        <w:t>e piso e</w:t>
      </w:r>
      <w:r w:rsidR="00763414" w:rsidRPr="00E05CCB">
        <w:rPr>
          <w:rFonts w:ascii="Arial" w:hAnsi="Arial" w:cs="Arial"/>
          <w:sz w:val="24"/>
          <w:szCs w:val="24"/>
        </w:rPr>
        <w:t xml:space="preserve"> pintura do banheiro masculino </w:t>
      </w:r>
      <w:r w:rsidR="00CC5DA4">
        <w:rPr>
          <w:rFonts w:ascii="Arial" w:hAnsi="Arial" w:cs="Arial"/>
          <w:sz w:val="24"/>
          <w:szCs w:val="24"/>
        </w:rPr>
        <w:t>(</w:t>
      </w:r>
      <w:r w:rsidR="00E05CCB">
        <w:rPr>
          <w:rFonts w:ascii="Arial" w:hAnsi="Arial" w:cs="Arial"/>
          <w:sz w:val="24"/>
          <w:szCs w:val="24"/>
        </w:rPr>
        <w:t>exclusivo de funcionários</w:t>
      </w:r>
      <w:r w:rsidR="00CC5DA4">
        <w:rPr>
          <w:rFonts w:ascii="Arial" w:hAnsi="Arial" w:cs="Arial"/>
          <w:sz w:val="24"/>
          <w:szCs w:val="24"/>
        </w:rPr>
        <w:t>)</w:t>
      </w:r>
      <w:r w:rsidR="00E05CCB">
        <w:rPr>
          <w:rFonts w:ascii="Arial" w:hAnsi="Arial" w:cs="Arial"/>
          <w:sz w:val="24"/>
          <w:szCs w:val="24"/>
        </w:rPr>
        <w:t xml:space="preserve">, que antes encontrava-se </w:t>
      </w:r>
      <w:r w:rsidR="00631748">
        <w:rPr>
          <w:rFonts w:ascii="Arial" w:hAnsi="Arial" w:cs="Arial"/>
          <w:sz w:val="24"/>
          <w:szCs w:val="24"/>
        </w:rPr>
        <w:t xml:space="preserve">com sinais críticos de corrosão provocando vazamento significativo diretamente na sala amarela pediátrica. </w:t>
      </w:r>
    </w:p>
    <w:p w:rsidR="00341F24" w:rsidRDefault="00A94BB8" w:rsidP="00A94BB8">
      <w:pPr>
        <w:spacing w:line="360" w:lineRule="auto"/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Ainda com foco na infraestrutura, a Unidade continua com o planejamento da obra de substituição dos pisos do Acolhimento, Abrigo de Resíduos, Sala do Serviço Social e Sala da Central de Gases.</w:t>
      </w:r>
    </w:p>
    <w:p w:rsidR="00293D21" w:rsidRPr="00A94BB8" w:rsidRDefault="00A61123" w:rsidP="000C12E8">
      <w:pPr>
        <w:spacing w:line="360" w:lineRule="auto"/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no mês citado, promovemos </w:t>
      </w:r>
      <w:r w:rsidR="00293D21" w:rsidRPr="00F80151">
        <w:rPr>
          <w:rFonts w:ascii="Arial" w:hAnsi="Arial" w:cs="Arial"/>
          <w:sz w:val="24"/>
          <w:szCs w:val="24"/>
        </w:rPr>
        <w:t xml:space="preserve">alguns eventos para alegrar e instruir os usuários enquanto aguardavam a sua vez de atendimento. Iniciamos no </w:t>
      </w:r>
      <w:r>
        <w:rPr>
          <w:rFonts w:ascii="Arial" w:hAnsi="Arial" w:cs="Arial"/>
          <w:sz w:val="24"/>
          <w:szCs w:val="24"/>
        </w:rPr>
        <w:t>o O</w:t>
      </w:r>
      <w:r w:rsidR="00293D21" w:rsidRPr="00F80151">
        <w:rPr>
          <w:rFonts w:ascii="Arial" w:hAnsi="Arial" w:cs="Arial"/>
          <w:sz w:val="24"/>
          <w:szCs w:val="24"/>
        </w:rPr>
        <w:t>utubro Rosa (conscientização sobre o câncer de mama e saúde da mulher). Contamos com a participa</w:t>
      </w:r>
      <w:r w:rsidR="00293D21">
        <w:rPr>
          <w:rFonts w:ascii="Arial" w:hAnsi="Arial" w:cs="Arial"/>
          <w:sz w:val="24"/>
          <w:szCs w:val="24"/>
        </w:rPr>
        <w:t xml:space="preserve">ção de uma palestrante </w:t>
      </w:r>
      <w:r w:rsidR="00293D21" w:rsidRPr="00F80151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o esclarecimento junto à</w:t>
      </w:r>
      <w:r w:rsidR="00293D21">
        <w:rPr>
          <w:rFonts w:ascii="Arial" w:hAnsi="Arial" w:cs="Arial"/>
          <w:sz w:val="24"/>
          <w:szCs w:val="24"/>
        </w:rPr>
        <w:t xml:space="preserve"> população.</w:t>
      </w:r>
    </w:p>
    <w:p w:rsidR="00CC3E7E" w:rsidRDefault="007838AA" w:rsidP="000E20E1">
      <w:pPr>
        <w:pStyle w:val="Ttulo1"/>
        <w:numPr>
          <w:ilvl w:val="0"/>
          <w:numId w:val="38"/>
        </w:numPr>
      </w:pPr>
      <w:bookmarkStart w:id="14" w:name="_Toc525542612"/>
      <w:r w:rsidRPr="001211C1">
        <w:t>INDICADORES DE QUALIDADE</w:t>
      </w:r>
      <w:bookmarkEnd w:id="13"/>
      <w:bookmarkEnd w:id="14"/>
    </w:p>
    <w:p w:rsidR="00341F24" w:rsidRPr="00341F24" w:rsidRDefault="00341F24" w:rsidP="00341F24"/>
    <w:p w:rsidR="008A5E98" w:rsidRDefault="00330552" w:rsidP="000C12E8">
      <w:pPr>
        <w:spacing w:line="360" w:lineRule="auto"/>
        <w:ind w:firstLine="3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avaliação da UPA 24h quanto ao alcance de metas qualitativas será feita com base nos indicadores de desempenho listados no anexo I, a partir do início da operação da unidade.</w:t>
      </w:r>
    </w:p>
    <w:p w:rsidR="00CC3E7E" w:rsidRPr="000E20E1" w:rsidRDefault="008205A5" w:rsidP="000E20E1">
      <w:pPr>
        <w:pStyle w:val="PargrafodaLista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0E20E1">
        <w:rPr>
          <w:rFonts w:ascii="Arial" w:hAnsi="Arial" w:cs="Arial"/>
          <w:b/>
          <w:sz w:val="24"/>
        </w:rPr>
        <w:t xml:space="preserve"> </w:t>
      </w:r>
      <w:bookmarkStart w:id="15" w:name="_Toc525542613"/>
      <w:r w:rsidR="00CC3E7E" w:rsidRPr="000E20E1">
        <w:rPr>
          <w:rStyle w:val="Ttulo2Char"/>
          <w:rFonts w:eastAsiaTheme="minorHAnsi"/>
        </w:rPr>
        <w:t>Atenção ao Usuário – Resolução de queixas</w:t>
      </w:r>
      <w:bookmarkEnd w:id="15"/>
    </w:p>
    <w:p w:rsidR="00CC3E7E" w:rsidRPr="00BD0481" w:rsidRDefault="00BD0481" w:rsidP="00BD048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C3E7E" w:rsidRPr="00BD0481">
        <w:rPr>
          <w:rFonts w:ascii="Arial" w:hAnsi="Arial" w:cs="Arial"/>
          <w:sz w:val="24"/>
        </w:rPr>
        <w:t>A UPA</w:t>
      </w:r>
      <w:r w:rsidR="003C3D7A">
        <w:rPr>
          <w:rFonts w:ascii="Arial" w:hAnsi="Arial" w:cs="Arial"/>
          <w:sz w:val="24"/>
        </w:rPr>
        <w:t xml:space="preserve"> </w:t>
      </w:r>
      <w:r w:rsidR="0061334A">
        <w:rPr>
          <w:rFonts w:ascii="Arial" w:hAnsi="Arial" w:cs="Arial"/>
          <w:sz w:val="24"/>
        </w:rPr>
        <w:t>Jacarepaguá</w:t>
      </w:r>
      <w:r w:rsidR="00CC3E7E" w:rsidRPr="00BD0481">
        <w:rPr>
          <w:rFonts w:ascii="Arial" w:hAnsi="Arial" w:cs="Arial"/>
          <w:sz w:val="24"/>
        </w:rPr>
        <w:t xml:space="preserve">, com objetivo de abrir um canal de comunicação com os pacientes, onde os mesmos poderiam expressar sua satisfação ou descontentamento com algum aspecto do atendimento da unidade, em </w:t>
      </w:r>
      <w:r w:rsidR="009766C5">
        <w:rPr>
          <w:rFonts w:ascii="Arial" w:hAnsi="Arial" w:cs="Arial"/>
          <w:sz w:val="24"/>
        </w:rPr>
        <w:t>Julho</w:t>
      </w:r>
      <w:r w:rsidR="001211C1">
        <w:rPr>
          <w:rFonts w:ascii="Arial" w:hAnsi="Arial" w:cs="Arial"/>
          <w:sz w:val="24"/>
        </w:rPr>
        <w:t>/2018</w:t>
      </w:r>
      <w:r w:rsidR="00CC3E7E" w:rsidRPr="00BD0481">
        <w:rPr>
          <w:rFonts w:ascii="Arial" w:hAnsi="Arial" w:cs="Arial"/>
          <w:sz w:val="24"/>
        </w:rPr>
        <w:t>, elaborou o Projeto de Estruturação de Atenção ao Usuário.</w:t>
      </w:r>
    </w:p>
    <w:p w:rsidR="009766C5" w:rsidRDefault="00BD0481" w:rsidP="00331C3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56DBF">
        <w:rPr>
          <w:rFonts w:ascii="Arial" w:hAnsi="Arial" w:cs="Arial"/>
          <w:sz w:val="24"/>
        </w:rPr>
        <w:t>Foram disponibilizadas, ao público (pacientes e acompanhantes), conforme Projeto de Atenção ao Usuário, caixas de sugestão e formulários para preenchimento espontâneo de queixas e sugestões.</w:t>
      </w:r>
      <w:r w:rsidR="0061334A">
        <w:rPr>
          <w:rFonts w:ascii="Arial" w:hAnsi="Arial" w:cs="Arial"/>
          <w:sz w:val="24"/>
        </w:rPr>
        <w:t xml:space="preserve"> </w:t>
      </w:r>
      <w:r w:rsidR="009766C5">
        <w:rPr>
          <w:rFonts w:ascii="Arial" w:hAnsi="Arial" w:cs="Arial"/>
          <w:sz w:val="24"/>
        </w:rPr>
        <w:t>No período em análise, em nossa pesquisa espontânea, não regis</w:t>
      </w:r>
      <w:r w:rsidR="004518F7">
        <w:rPr>
          <w:rFonts w:ascii="Arial" w:hAnsi="Arial" w:cs="Arial"/>
          <w:sz w:val="24"/>
        </w:rPr>
        <w:t>tramos reclamações ou sugestões.</w:t>
      </w:r>
    </w:p>
    <w:p w:rsidR="00C97BC2" w:rsidRPr="00D57F99" w:rsidRDefault="009766C5" w:rsidP="00C5207C">
      <w:pPr>
        <w:ind w:firstLine="708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A pesquisa dirigida, realizada através de entrevistas com os pacientes e acompanhantes, tem como meta uma amostragem de 10% dos atendimentos </w:t>
      </w:r>
    </w:p>
    <w:p w:rsidR="00DD3F0B" w:rsidRDefault="00C260A0" w:rsidP="00030B2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BD0481">
        <w:rPr>
          <w:rFonts w:ascii="Arial" w:hAnsi="Arial" w:cs="Arial"/>
          <w:sz w:val="24"/>
        </w:rPr>
        <w:t>Os pontos aprese</w:t>
      </w:r>
      <w:r w:rsidR="002A601B">
        <w:rPr>
          <w:rFonts w:ascii="Arial" w:hAnsi="Arial" w:cs="Arial"/>
          <w:sz w:val="24"/>
        </w:rPr>
        <w:t xml:space="preserve">ntados pelo </w:t>
      </w:r>
      <w:r w:rsidR="00CA1B40">
        <w:rPr>
          <w:rFonts w:ascii="Arial" w:hAnsi="Arial" w:cs="Arial"/>
          <w:sz w:val="24"/>
        </w:rPr>
        <w:t>público</w:t>
      </w:r>
      <w:r w:rsidRPr="00BD0481">
        <w:rPr>
          <w:rFonts w:ascii="Arial" w:hAnsi="Arial" w:cs="Arial"/>
          <w:sz w:val="24"/>
        </w:rPr>
        <w:t>, em ambas as pesquisas, são analisados pela equipe de coordenação da unidade e medidas são tomadas</w:t>
      </w:r>
      <w:r w:rsidR="005C65B3">
        <w:rPr>
          <w:rFonts w:ascii="Arial" w:hAnsi="Arial" w:cs="Arial"/>
          <w:sz w:val="24"/>
        </w:rPr>
        <w:t>,</w:t>
      </w:r>
      <w:r w:rsidRPr="00BD0481">
        <w:rPr>
          <w:rFonts w:ascii="Arial" w:hAnsi="Arial" w:cs="Arial"/>
          <w:sz w:val="24"/>
        </w:rPr>
        <w:t xml:space="preserve"> no menor tempo possível.</w:t>
      </w:r>
    </w:p>
    <w:p w:rsidR="001A22DB" w:rsidRDefault="001A22DB" w:rsidP="00030B27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:rsidR="009F48D7" w:rsidRDefault="009F48D7" w:rsidP="000E20E1">
      <w:pPr>
        <w:pStyle w:val="Ttulo1"/>
        <w:numPr>
          <w:ilvl w:val="0"/>
          <w:numId w:val="38"/>
        </w:numPr>
        <w:rPr>
          <w:sz w:val="24"/>
          <w:szCs w:val="24"/>
        </w:rPr>
      </w:pPr>
      <w:bookmarkStart w:id="16" w:name="_Toc441124331"/>
      <w:bookmarkStart w:id="17" w:name="_Toc525542614"/>
      <w:r w:rsidRPr="001A22DB">
        <w:rPr>
          <w:sz w:val="24"/>
          <w:szCs w:val="24"/>
        </w:rPr>
        <w:lastRenderedPageBreak/>
        <w:t>PRODUÇÃO DE EXAMES</w:t>
      </w:r>
      <w:bookmarkEnd w:id="16"/>
      <w:bookmarkEnd w:id="17"/>
    </w:p>
    <w:p w:rsidR="001A22DB" w:rsidRPr="001A22DB" w:rsidRDefault="001A22DB" w:rsidP="001A22DB"/>
    <w:p w:rsidR="00692151" w:rsidRDefault="007A5274" w:rsidP="007A5274">
      <w:pPr>
        <w:spacing w:line="360" w:lineRule="auto"/>
        <w:jc w:val="both"/>
        <w:rPr>
          <w:rFonts w:ascii="Arial" w:hAnsi="Arial" w:cs="Arial"/>
          <w:sz w:val="24"/>
        </w:rPr>
      </w:pPr>
      <w:r w:rsidRPr="00907902">
        <w:rPr>
          <w:rFonts w:ascii="Arial" w:hAnsi="Arial" w:cs="Arial"/>
          <w:sz w:val="24"/>
        </w:rPr>
        <w:tab/>
      </w:r>
      <w:r w:rsidR="00EA4E10" w:rsidRPr="00907902">
        <w:rPr>
          <w:rFonts w:ascii="Arial" w:hAnsi="Arial" w:cs="Arial"/>
          <w:sz w:val="24"/>
        </w:rPr>
        <w:t>No mês em estudo</w:t>
      </w:r>
      <w:r w:rsidR="00C83FDB" w:rsidRPr="00907902">
        <w:rPr>
          <w:rFonts w:ascii="Arial" w:hAnsi="Arial" w:cs="Arial"/>
          <w:sz w:val="24"/>
        </w:rPr>
        <w:t xml:space="preserve">, foram realizados </w:t>
      </w:r>
      <w:r w:rsidR="00DF08D0" w:rsidRPr="003712F4">
        <w:rPr>
          <w:rFonts w:ascii="Arial" w:hAnsi="Arial" w:cs="Arial"/>
          <w:b/>
          <w:sz w:val="24"/>
        </w:rPr>
        <w:t>4.052</w:t>
      </w:r>
      <w:r w:rsidR="00C83FDB" w:rsidRPr="003712F4">
        <w:rPr>
          <w:rFonts w:ascii="Arial" w:hAnsi="Arial" w:cs="Arial"/>
          <w:b/>
          <w:sz w:val="24"/>
        </w:rPr>
        <w:t xml:space="preserve"> </w:t>
      </w:r>
      <w:r w:rsidR="00C83FDB" w:rsidRPr="00907902">
        <w:rPr>
          <w:rFonts w:ascii="Arial" w:hAnsi="Arial" w:cs="Arial"/>
          <w:sz w:val="24"/>
        </w:rPr>
        <w:t>exames</w:t>
      </w:r>
      <w:r w:rsidR="008D023C">
        <w:rPr>
          <w:rFonts w:ascii="Arial" w:hAnsi="Arial" w:cs="Arial"/>
          <w:sz w:val="24"/>
        </w:rPr>
        <w:t xml:space="preserve"> laboratoriais e </w:t>
      </w:r>
      <w:r w:rsidR="00DF08D0" w:rsidRPr="003712F4">
        <w:rPr>
          <w:rFonts w:ascii="Arial" w:hAnsi="Arial" w:cs="Arial"/>
          <w:b/>
          <w:sz w:val="24"/>
        </w:rPr>
        <w:t>727</w:t>
      </w:r>
      <w:r w:rsidR="00CF7EE5">
        <w:rPr>
          <w:rFonts w:ascii="Arial" w:hAnsi="Arial" w:cs="Arial"/>
          <w:sz w:val="24"/>
        </w:rPr>
        <w:t xml:space="preserve"> </w:t>
      </w:r>
      <w:r w:rsidR="008D023C">
        <w:rPr>
          <w:rFonts w:ascii="Arial" w:hAnsi="Arial" w:cs="Arial"/>
          <w:sz w:val="24"/>
        </w:rPr>
        <w:t>exames de imagem</w:t>
      </w:r>
      <w:r w:rsidR="00C83FDB" w:rsidRPr="00907902">
        <w:rPr>
          <w:rFonts w:ascii="Arial" w:hAnsi="Arial" w:cs="Arial"/>
          <w:sz w:val="24"/>
        </w:rPr>
        <w:t xml:space="preserve"> na </w:t>
      </w:r>
      <w:r w:rsidR="00CA1B40" w:rsidRPr="00907902">
        <w:rPr>
          <w:rFonts w:ascii="Arial" w:hAnsi="Arial" w:cs="Arial"/>
          <w:sz w:val="24"/>
        </w:rPr>
        <w:t xml:space="preserve">UPA </w:t>
      </w:r>
      <w:r w:rsidR="00CF7EE5">
        <w:rPr>
          <w:rFonts w:ascii="Arial" w:hAnsi="Arial" w:cs="Arial"/>
          <w:sz w:val="24"/>
        </w:rPr>
        <w:t>Jacarepaguá.</w:t>
      </w:r>
    </w:p>
    <w:p w:rsidR="009F48D7" w:rsidRPr="001F4EA0" w:rsidRDefault="0044549F" w:rsidP="00B57446">
      <w:pPr>
        <w:spacing w:line="360" w:lineRule="auto"/>
        <w:jc w:val="both"/>
      </w:pPr>
      <w:r w:rsidRPr="00416E61">
        <w:rPr>
          <w:rFonts w:ascii="Arial" w:hAnsi="Arial" w:cs="Arial"/>
          <w:sz w:val="24"/>
          <w:szCs w:val="24"/>
        </w:rPr>
        <w:tab/>
      </w:r>
      <w:r w:rsidR="00416E61" w:rsidRPr="00416E61">
        <w:rPr>
          <w:rFonts w:ascii="Arial" w:hAnsi="Arial" w:cs="Arial"/>
          <w:sz w:val="24"/>
          <w:szCs w:val="24"/>
        </w:rPr>
        <w:t xml:space="preserve">Diante dos dados apresentados acima, observamos um expressivo aumento no número de </w:t>
      </w:r>
      <w:r w:rsidR="008D023C">
        <w:rPr>
          <w:rFonts w:ascii="Arial" w:hAnsi="Arial" w:cs="Arial"/>
          <w:sz w:val="24"/>
          <w:szCs w:val="24"/>
        </w:rPr>
        <w:t>procedimentos</w:t>
      </w:r>
      <w:r w:rsidR="00416E61" w:rsidRPr="00416E61">
        <w:rPr>
          <w:rFonts w:ascii="Arial" w:hAnsi="Arial" w:cs="Arial"/>
          <w:sz w:val="24"/>
          <w:szCs w:val="24"/>
        </w:rPr>
        <w:t xml:space="preserve">, em comparação ao mês de </w:t>
      </w:r>
      <w:r w:rsidR="003712F4">
        <w:rPr>
          <w:rFonts w:ascii="Arial" w:hAnsi="Arial" w:cs="Arial"/>
          <w:sz w:val="24"/>
          <w:szCs w:val="24"/>
        </w:rPr>
        <w:t>Setembro</w:t>
      </w:r>
      <w:r w:rsidR="00416E61" w:rsidRPr="00416E61">
        <w:rPr>
          <w:rFonts w:ascii="Arial" w:hAnsi="Arial" w:cs="Arial"/>
          <w:sz w:val="24"/>
          <w:szCs w:val="24"/>
        </w:rPr>
        <w:t>,</w:t>
      </w:r>
      <w:r w:rsidR="008D023C">
        <w:rPr>
          <w:rFonts w:ascii="Arial" w:hAnsi="Arial" w:cs="Arial"/>
          <w:sz w:val="24"/>
          <w:szCs w:val="24"/>
        </w:rPr>
        <w:t xml:space="preserve"> é diretamente proporcional ao atendimento médico,</w:t>
      </w:r>
      <w:r w:rsidR="00416E61" w:rsidRPr="00416E61">
        <w:rPr>
          <w:rFonts w:ascii="Arial" w:hAnsi="Arial" w:cs="Arial"/>
          <w:sz w:val="24"/>
          <w:szCs w:val="24"/>
        </w:rPr>
        <w:t xml:space="preserve"> </w:t>
      </w:r>
      <w:r w:rsidR="00BE39F4" w:rsidRPr="00416E61">
        <w:rPr>
          <w:rFonts w:ascii="Arial" w:hAnsi="Arial" w:cs="Arial"/>
          <w:sz w:val="24"/>
          <w:szCs w:val="24"/>
        </w:rPr>
        <w:t xml:space="preserve">percebida no mês em </w:t>
      </w:r>
      <w:r w:rsidR="00101DCB" w:rsidRPr="00416E61">
        <w:rPr>
          <w:rFonts w:ascii="Arial" w:hAnsi="Arial" w:cs="Arial"/>
          <w:sz w:val="24"/>
          <w:szCs w:val="24"/>
        </w:rPr>
        <w:t>análise.</w:t>
      </w:r>
      <w:r w:rsidR="00BE39F4" w:rsidRPr="00416E61">
        <w:rPr>
          <w:rFonts w:ascii="Arial" w:hAnsi="Arial" w:cs="Arial"/>
          <w:sz w:val="24"/>
          <w:szCs w:val="24"/>
        </w:rPr>
        <w:t xml:space="preserve"> </w:t>
      </w:r>
    </w:p>
    <w:p w:rsidR="005F357B" w:rsidRDefault="007A5274" w:rsidP="007A527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7646B">
        <w:rPr>
          <w:rFonts w:ascii="Arial" w:hAnsi="Arial" w:cs="Arial"/>
          <w:sz w:val="24"/>
        </w:rPr>
        <w:t>A UPA</w:t>
      </w:r>
      <w:r w:rsidR="00101DCB">
        <w:rPr>
          <w:rFonts w:ascii="Arial" w:hAnsi="Arial" w:cs="Arial"/>
          <w:sz w:val="24"/>
        </w:rPr>
        <w:t xml:space="preserve"> </w:t>
      </w:r>
      <w:r w:rsidR="00331C32">
        <w:rPr>
          <w:rFonts w:ascii="Arial" w:hAnsi="Arial" w:cs="Arial"/>
          <w:sz w:val="24"/>
        </w:rPr>
        <w:t>Jacarepaguá</w:t>
      </w:r>
      <w:r w:rsidR="00D7646B">
        <w:rPr>
          <w:rFonts w:ascii="Arial" w:hAnsi="Arial" w:cs="Arial"/>
          <w:sz w:val="24"/>
        </w:rPr>
        <w:t xml:space="preserve"> em sua estrutura, </w:t>
      </w:r>
      <w:r w:rsidR="00101DCB">
        <w:rPr>
          <w:rFonts w:ascii="Arial" w:hAnsi="Arial" w:cs="Arial"/>
          <w:sz w:val="24"/>
        </w:rPr>
        <w:t>está</w:t>
      </w:r>
      <w:r w:rsidR="00D7646B">
        <w:rPr>
          <w:rFonts w:ascii="Arial" w:hAnsi="Arial" w:cs="Arial"/>
          <w:sz w:val="24"/>
        </w:rPr>
        <w:t xml:space="preserve"> pronta para atender a pacientes das especialidades definidas em contrato, com atendimento </w:t>
      </w:r>
      <w:r w:rsidR="00101DCB">
        <w:rPr>
          <w:rFonts w:ascii="Arial" w:hAnsi="Arial" w:cs="Arial"/>
          <w:sz w:val="24"/>
        </w:rPr>
        <w:t>de urgência e emergência</w:t>
      </w:r>
      <w:r w:rsidR="00D7646B">
        <w:rPr>
          <w:rFonts w:ascii="Arial" w:hAnsi="Arial" w:cs="Arial"/>
          <w:sz w:val="24"/>
        </w:rPr>
        <w:t>.</w:t>
      </w:r>
      <w:r w:rsidR="000463B8">
        <w:rPr>
          <w:rFonts w:ascii="Arial" w:hAnsi="Arial" w:cs="Arial"/>
          <w:sz w:val="24"/>
        </w:rPr>
        <w:t xml:space="preserve"> </w:t>
      </w:r>
    </w:p>
    <w:p w:rsidR="00331C32" w:rsidRDefault="000463B8" w:rsidP="0090790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Após a</w:t>
      </w:r>
      <w:r w:rsidR="00D7646B">
        <w:rPr>
          <w:rFonts w:ascii="Arial" w:hAnsi="Arial" w:cs="Arial"/>
          <w:sz w:val="24"/>
        </w:rPr>
        <w:t xml:space="preserve">lgumas </w:t>
      </w:r>
      <w:r w:rsidR="00101DCB">
        <w:rPr>
          <w:rFonts w:ascii="Arial" w:hAnsi="Arial" w:cs="Arial"/>
          <w:sz w:val="24"/>
        </w:rPr>
        <w:t>análises do corpo técnico do IDAB</w:t>
      </w:r>
      <w:r>
        <w:rPr>
          <w:rFonts w:ascii="Arial" w:hAnsi="Arial" w:cs="Arial"/>
          <w:sz w:val="24"/>
        </w:rPr>
        <w:t xml:space="preserve">, e negociações entre a OS e a SES, foram incluídas </w:t>
      </w:r>
      <w:r w:rsidR="00101DCB">
        <w:rPr>
          <w:rFonts w:ascii="Arial" w:hAnsi="Arial" w:cs="Arial"/>
          <w:sz w:val="24"/>
        </w:rPr>
        <w:t>a necessidade de alguns investimentos</w:t>
      </w:r>
      <w:r w:rsidR="005F357B">
        <w:rPr>
          <w:rFonts w:ascii="Arial" w:hAnsi="Arial" w:cs="Arial"/>
          <w:sz w:val="24"/>
        </w:rPr>
        <w:t xml:space="preserve"> em </w:t>
      </w:r>
      <w:r w:rsidR="00101DCB">
        <w:rPr>
          <w:rFonts w:ascii="Arial" w:hAnsi="Arial" w:cs="Arial"/>
          <w:sz w:val="24"/>
        </w:rPr>
        <w:t>equipamentos hospitalares, equipamentos de informática e apoio a diagnostico d</w:t>
      </w:r>
      <w:r w:rsidR="00D7646B">
        <w:rPr>
          <w:rFonts w:ascii="Arial" w:hAnsi="Arial" w:cs="Arial"/>
          <w:sz w:val="24"/>
        </w:rPr>
        <w:t xml:space="preserve">a unidade. </w:t>
      </w:r>
    </w:p>
    <w:p w:rsidR="005F357B" w:rsidRDefault="005F357B" w:rsidP="0090790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Quanto à parte de manutenção da unidade, após as correções realizadas pela equipe na fase de transição, a unidade está em observação para acompanhamento e identificação de novas necessidades de intervenção.</w:t>
      </w:r>
    </w:p>
    <w:p w:rsidR="00ED0A9E" w:rsidRPr="009D56D8" w:rsidRDefault="00F55B6B" w:rsidP="00ED0A9E">
      <w:pPr>
        <w:pStyle w:val="Ttulo1"/>
        <w:numPr>
          <w:ilvl w:val="0"/>
          <w:numId w:val="38"/>
        </w:numPr>
        <w:spacing w:before="215" w:line="360" w:lineRule="auto"/>
        <w:ind w:right="1397"/>
        <w:rPr>
          <w:rFonts w:cs="Arial"/>
          <w:w w:val="115"/>
          <w:sz w:val="24"/>
          <w:szCs w:val="24"/>
        </w:rPr>
      </w:pPr>
      <w:bookmarkStart w:id="18" w:name="_Toc441124333"/>
      <w:bookmarkStart w:id="19" w:name="_Toc525542615"/>
      <w:r w:rsidRPr="009D56D8">
        <w:rPr>
          <w:sz w:val="24"/>
          <w:szCs w:val="24"/>
        </w:rPr>
        <w:t>COMISSÕES</w:t>
      </w:r>
      <w:bookmarkStart w:id="20" w:name="_Toc441124334"/>
      <w:bookmarkEnd w:id="18"/>
      <w:bookmarkEnd w:id="19"/>
    </w:p>
    <w:p w:rsidR="002B1481" w:rsidRPr="00C5207C" w:rsidRDefault="002B1481" w:rsidP="00C5207C">
      <w:pPr>
        <w:pStyle w:val="Ttulo1"/>
        <w:numPr>
          <w:ilvl w:val="1"/>
          <w:numId w:val="38"/>
        </w:numPr>
        <w:spacing w:before="215" w:line="360" w:lineRule="auto"/>
        <w:ind w:right="-1"/>
        <w:rPr>
          <w:rFonts w:cs="Arial"/>
          <w:w w:val="115"/>
          <w:sz w:val="24"/>
          <w:szCs w:val="24"/>
        </w:rPr>
      </w:pPr>
      <w:bookmarkStart w:id="21" w:name="_Toc525542616"/>
      <w:r w:rsidRPr="00C5207C">
        <w:rPr>
          <w:rFonts w:cs="Arial"/>
          <w:w w:val="115"/>
          <w:sz w:val="24"/>
          <w:szCs w:val="24"/>
        </w:rPr>
        <w:t>As comissões foram formadas sendo apresentadas as atividades</w:t>
      </w:r>
      <w:r w:rsidR="00ED0A9E" w:rsidRPr="00C5207C">
        <w:rPr>
          <w:rFonts w:cs="Arial"/>
          <w:w w:val="115"/>
          <w:sz w:val="24"/>
          <w:szCs w:val="24"/>
        </w:rPr>
        <w:t xml:space="preserve"> de CCIH,</w:t>
      </w:r>
      <w:r w:rsidRPr="00C5207C">
        <w:rPr>
          <w:rFonts w:cs="Arial"/>
          <w:w w:val="115"/>
          <w:sz w:val="24"/>
          <w:szCs w:val="24"/>
        </w:rPr>
        <w:t xml:space="preserve"> pela enfermeira Evelyn Ferreira, como segue:</w:t>
      </w:r>
      <w:bookmarkEnd w:id="21"/>
    </w:p>
    <w:p w:rsidR="009F48D7" w:rsidRPr="00C5207C" w:rsidRDefault="009F48D7" w:rsidP="00C5207C">
      <w:pPr>
        <w:pStyle w:val="Ttulo1"/>
        <w:numPr>
          <w:ilvl w:val="0"/>
          <w:numId w:val="38"/>
        </w:numPr>
        <w:rPr>
          <w:rFonts w:cs="Arial"/>
          <w:sz w:val="24"/>
          <w:szCs w:val="24"/>
        </w:rPr>
      </w:pPr>
      <w:bookmarkStart w:id="22" w:name="_Toc525542617"/>
      <w:r w:rsidRPr="00C5207C">
        <w:rPr>
          <w:rFonts w:cs="Arial"/>
          <w:sz w:val="24"/>
          <w:szCs w:val="24"/>
        </w:rPr>
        <w:t>RELATORIO EDUCAÇÃO PERMANENTE</w:t>
      </w:r>
      <w:bookmarkEnd w:id="20"/>
      <w:bookmarkEnd w:id="22"/>
    </w:p>
    <w:p w:rsidR="009F2F7A" w:rsidRPr="00C5207C" w:rsidRDefault="009F2F7A" w:rsidP="00C5207C">
      <w:pPr>
        <w:jc w:val="both"/>
        <w:rPr>
          <w:rFonts w:ascii="Arial" w:hAnsi="Arial" w:cs="Arial"/>
          <w:sz w:val="24"/>
          <w:szCs w:val="24"/>
        </w:rPr>
      </w:pPr>
    </w:p>
    <w:p w:rsidR="002B1481" w:rsidRPr="00C5207C" w:rsidRDefault="002B1481" w:rsidP="00C520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207C">
        <w:rPr>
          <w:rFonts w:ascii="Arial" w:hAnsi="Arial" w:cs="Arial"/>
          <w:b/>
          <w:sz w:val="24"/>
          <w:szCs w:val="24"/>
          <w:u w:val="single"/>
        </w:rPr>
        <w:t>PRINCIPAIS AÇÕES REALIZADAS</w:t>
      </w:r>
      <w:r w:rsidRPr="00C5207C">
        <w:rPr>
          <w:rFonts w:ascii="Arial" w:hAnsi="Arial" w:cs="Arial"/>
          <w:sz w:val="24"/>
          <w:szCs w:val="24"/>
        </w:rPr>
        <w:t>:</w:t>
      </w:r>
    </w:p>
    <w:p w:rsidR="00433290" w:rsidRPr="00C5207C" w:rsidRDefault="00433290" w:rsidP="00C5207C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Solicitado certificado de Desinsetização e Limpeza de caixa d’água da Unidade que foi realizada na Unidade.</w:t>
      </w:r>
    </w:p>
    <w:p w:rsidR="00433290" w:rsidRPr="00C5207C" w:rsidRDefault="00433290" w:rsidP="00C5207C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Acompanhamento do Fluxo e Rotina da desinfecção de Artigos de Assistência respiratória que estabelecido mês passado.</w:t>
      </w:r>
    </w:p>
    <w:p w:rsidR="00433290" w:rsidRPr="00C5207C" w:rsidRDefault="00433290" w:rsidP="00C5207C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hAnsi="Arial" w:cs="Arial"/>
          <w:color w:val="333333"/>
          <w:sz w:val="24"/>
          <w:szCs w:val="24"/>
        </w:rPr>
        <w:lastRenderedPageBreak/>
        <w:t>Envio Semanal dos SINANs de doenças de notificação compulsória semanal para a DVS e CAP 4.0</w:t>
      </w:r>
    </w:p>
    <w:p w:rsidR="00433290" w:rsidRPr="00C5207C" w:rsidRDefault="00433290" w:rsidP="00C5207C">
      <w:pPr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Dado suporte à equipe de plantão noturno e fim de semana em casos de doenças infectocontagiosas e sobre preenchimento de SINAN em casos Doenças infecto-contagiosas, como meningite e tuberculose.</w:t>
      </w:r>
    </w:p>
    <w:p w:rsidR="00433290" w:rsidRPr="00C5207C" w:rsidRDefault="00433290" w:rsidP="00C5207C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Implantação das Comissões da Unidade (CCIH, Núcleo de Segurança do Paciente(NSP), Revisão de prontuários e Revisão de óbitos).</w:t>
      </w:r>
    </w:p>
    <w:p w:rsidR="00433290" w:rsidRPr="00C5207C" w:rsidRDefault="00433290" w:rsidP="00C5207C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Participação das Reuniões das Comissões CCIH e NSP.</w:t>
      </w:r>
    </w:p>
    <w:p w:rsidR="00433290" w:rsidRPr="004518F7" w:rsidRDefault="00433290" w:rsidP="004518F7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Solicitado à Coordenação Administrativa e Direção técnica a FISPQ para os produtos utilizados na limpeza hospitalar e a</w:t>
      </w:r>
      <w:r w:rsid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lguns utilizados na assistência. Solicitada</w:t>
      </w: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ajuda junto aos fornecedores e ao setor de compras para a disponibilização das mesmas.</w:t>
      </w:r>
    </w:p>
    <w:p w:rsidR="002B1481" w:rsidRPr="00C5207C" w:rsidRDefault="002B1481" w:rsidP="00C520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481" w:rsidRPr="00C5207C" w:rsidRDefault="002B1481" w:rsidP="00C5207C">
      <w:pPr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t-BR"/>
        </w:rPr>
      </w:pPr>
      <w:r w:rsidRPr="00C5207C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t-BR"/>
        </w:rPr>
        <w:t xml:space="preserve">AÇÕES FUTURAS </w:t>
      </w:r>
    </w:p>
    <w:p w:rsidR="00ED0A9E" w:rsidRPr="00C5207C" w:rsidRDefault="00ED0A9E" w:rsidP="00C5207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3290" w:rsidRPr="00C5207C" w:rsidRDefault="00433290" w:rsidP="00C5207C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Treinamento de Medidas de Precaução.</w:t>
      </w:r>
    </w:p>
    <w:p w:rsidR="00433290" w:rsidRPr="00C5207C" w:rsidRDefault="00433290" w:rsidP="00C5207C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Treinamento com as equipes de limpeza diurna e noturna.</w:t>
      </w:r>
    </w:p>
    <w:p w:rsidR="00433290" w:rsidRPr="00C5207C" w:rsidRDefault="00433290" w:rsidP="00C5207C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Atualização e Implementação do Fluxo de Troca de artigos na Assistência.</w:t>
      </w:r>
    </w:p>
    <w:p w:rsidR="00433290" w:rsidRPr="00C5207C" w:rsidRDefault="00433290" w:rsidP="00C5207C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Continuação do treinamento para equipe sobre preenchimento SINAN.</w:t>
      </w:r>
    </w:p>
    <w:p w:rsidR="00433290" w:rsidRPr="00C5207C" w:rsidRDefault="00433290" w:rsidP="00C5207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3290" w:rsidRPr="00C5207C" w:rsidRDefault="00433290" w:rsidP="00C520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207C">
        <w:rPr>
          <w:rFonts w:ascii="Arial" w:hAnsi="Arial" w:cs="Arial"/>
          <w:b/>
          <w:sz w:val="24"/>
          <w:szCs w:val="24"/>
          <w:u w:val="single"/>
        </w:rPr>
        <w:t>PRINCIPAIS AÇÕES REALIZADAS (ED. CONTINUADA)</w:t>
      </w:r>
      <w:r w:rsidRPr="00C5207C">
        <w:rPr>
          <w:rFonts w:ascii="Arial" w:hAnsi="Arial" w:cs="Arial"/>
          <w:sz w:val="24"/>
          <w:szCs w:val="24"/>
        </w:rPr>
        <w:t>:</w:t>
      </w:r>
    </w:p>
    <w:p w:rsidR="00433290" w:rsidRPr="00C5207C" w:rsidRDefault="00433290" w:rsidP="00C520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33290" w:rsidRPr="00C5207C" w:rsidRDefault="00433290" w:rsidP="00C5207C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hAnsi="Arial" w:cs="Arial"/>
          <w:color w:val="333333"/>
          <w:sz w:val="24"/>
          <w:szCs w:val="24"/>
        </w:rPr>
        <w:t>Organização do Evento do Outubro Rosa com palestra e dia de beleza para funcionárias, evento em conjunto com a coordenação administrativa.</w:t>
      </w:r>
    </w:p>
    <w:p w:rsidR="00433290" w:rsidRPr="00C5207C" w:rsidRDefault="00433290" w:rsidP="00C5207C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Treinamento de Higienização das mãos totalizando 39 funcionários treinados.</w:t>
      </w:r>
    </w:p>
    <w:p w:rsidR="00433290" w:rsidRPr="00C5207C" w:rsidRDefault="00433290" w:rsidP="00C5207C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Treinamento Profilaxia Pós Exposição sexual consentida/violência totalizando 32 funcionários treinados.</w:t>
      </w:r>
    </w:p>
    <w:p w:rsidR="00433290" w:rsidRPr="00C5207C" w:rsidRDefault="00433290" w:rsidP="00C5207C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Treinamento sobre atualização do Sistema SIGH totalizando 45 funcionários treinados.</w:t>
      </w:r>
    </w:p>
    <w:p w:rsidR="00433290" w:rsidRDefault="00433290" w:rsidP="00C5207C">
      <w:pPr>
        <w:numPr>
          <w:ilvl w:val="0"/>
          <w:numId w:val="42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Participação no treinamento para Equipe de limpeza das UPAs, na unidade de Copacabana.</w:t>
      </w:r>
    </w:p>
    <w:p w:rsidR="00C01093" w:rsidRPr="00C5207C" w:rsidRDefault="00C01093" w:rsidP="00C01093">
      <w:pPr>
        <w:spacing w:after="0" w:line="36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3290" w:rsidRPr="00C5207C" w:rsidRDefault="00433290" w:rsidP="00C5207C">
      <w:pPr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t-BR"/>
        </w:rPr>
      </w:pPr>
      <w:r w:rsidRPr="00C5207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 xml:space="preserve">AÇÕES FUTURAS </w:t>
      </w:r>
    </w:p>
    <w:p w:rsidR="00433290" w:rsidRPr="00C5207C" w:rsidRDefault="00433290" w:rsidP="00C5207C">
      <w:pPr>
        <w:spacing w:after="0" w:line="36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3290" w:rsidRPr="00C5207C" w:rsidRDefault="00433290" w:rsidP="00C5207C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Campanha Novembro Azul na Unidade.</w:t>
      </w:r>
    </w:p>
    <w:p w:rsidR="00433290" w:rsidRPr="00C5207C" w:rsidRDefault="00433290" w:rsidP="00C5207C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Treinamento Protocolo de Dor torácica.</w:t>
      </w:r>
    </w:p>
    <w:p w:rsidR="00433290" w:rsidRPr="00C5207C" w:rsidRDefault="00433290" w:rsidP="00C5207C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5207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Campanha sobre Adorno Zero.</w:t>
      </w:r>
    </w:p>
    <w:p w:rsidR="00416E61" w:rsidRPr="001A22DB" w:rsidRDefault="009F48D7" w:rsidP="009F2F7A">
      <w:pPr>
        <w:pStyle w:val="Ttulo1"/>
        <w:numPr>
          <w:ilvl w:val="0"/>
          <w:numId w:val="38"/>
        </w:numPr>
        <w:rPr>
          <w:b/>
        </w:rPr>
      </w:pPr>
      <w:bookmarkStart w:id="23" w:name="_Toc441124336"/>
      <w:bookmarkStart w:id="24" w:name="_Toc525542618"/>
      <w:r w:rsidRPr="001A22DB">
        <w:rPr>
          <w:b/>
        </w:rPr>
        <w:t>CONCLUSÃO</w:t>
      </w:r>
      <w:bookmarkEnd w:id="23"/>
      <w:bookmarkEnd w:id="24"/>
    </w:p>
    <w:p w:rsidR="005D1A51" w:rsidRDefault="005D1A51" w:rsidP="00C01093">
      <w:pPr>
        <w:rPr>
          <w:color w:val="FF0000"/>
        </w:rPr>
      </w:pPr>
    </w:p>
    <w:p w:rsidR="0085368B" w:rsidRPr="0085368B" w:rsidRDefault="005D1A51" w:rsidP="0085368B">
      <w:pPr>
        <w:spacing w:line="360" w:lineRule="auto"/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UPA 24h Jacarepaguá, vem obtendo melhoria contínua na assi</w:t>
      </w:r>
      <w:r w:rsidR="000F5D0C">
        <w:rPr>
          <w:rFonts w:ascii="Arial" w:hAnsi="Arial" w:cs="Arial"/>
          <w:sz w:val="24"/>
          <w:szCs w:val="24"/>
        </w:rPr>
        <w:t>stência  prestada aos usuários. Na nossa Unidade, os pacientes são acolhidos e atendidos com agilidade e resolutividade.</w:t>
      </w:r>
      <w:r w:rsidR="0085368B">
        <w:rPr>
          <w:rFonts w:ascii="Arial" w:hAnsi="Arial" w:cs="Arial"/>
          <w:sz w:val="24"/>
          <w:szCs w:val="24"/>
        </w:rPr>
        <w:t xml:space="preserve"> </w:t>
      </w:r>
      <w:r w:rsidR="000F5D0C" w:rsidRPr="00D037D6">
        <w:rPr>
          <w:rFonts w:ascii="Arial" w:hAnsi="Arial" w:cs="Arial"/>
          <w:sz w:val="24"/>
        </w:rPr>
        <w:t>A população, de modo geral, apresenta satisfação com o acolhimento, o atendimento e</w:t>
      </w:r>
      <w:r w:rsidR="000F5D0C">
        <w:rPr>
          <w:rFonts w:ascii="Arial" w:hAnsi="Arial" w:cs="Arial"/>
          <w:sz w:val="24"/>
        </w:rPr>
        <w:t xml:space="preserve"> com o funcionamento da unidade no mês em análise.</w:t>
      </w:r>
      <w:r w:rsidR="0085368B">
        <w:rPr>
          <w:rFonts w:ascii="Arial" w:hAnsi="Arial" w:cs="Arial"/>
          <w:sz w:val="24"/>
          <w:szCs w:val="24"/>
        </w:rPr>
        <w:t xml:space="preserve"> Contudo, d</w:t>
      </w:r>
      <w:r w:rsidR="00A94BB8" w:rsidRPr="0085368B">
        <w:rPr>
          <w:rFonts w:ascii="Arial" w:hAnsi="Arial" w:cs="Arial"/>
          <w:sz w:val="24"/>
          <w:szCs w:val="24"/>
        </w:rPr>
        <w:t xml:space="preserve">e forma complementar, </w:t>
      </w:r>
      <w:r w:rsidR="0085368B">
        <w:rPr>
          <w:rFonts w:ascii="Arial" w:hAnsi="Arial" w:cs="Arial"/>
          <w:sz w:val="24"/>
          <w:szCs w:val="24"/>
        </w:rPr>
        <w:t>podemos</w:t>
      </w:r>
      <w:r w:rsidR="00A94BB8" w:rsidRPr="0085368B">
        <w:rPr>
          <w:rFonts w:ascii="Arial" w:hAnsi="Arial" w:cs="Arial"/>
          <w:sz w:val="24"/>
          <w:szCs w:val="24"/>
        </w:rPr>
        <w:t xml:space="preserve"> afirma</w:t>
      </w:r>
      <w:r w:rsidR="0085368B">
        <w:rPr>
          <w:rFonts w:ascii="Arial" w:hAnsi="Arial" w:cs="Arial"/>
          <w:sz w:val="24"/>
          <w:szCs w:val="24"/>
        </w:rPr>
        <w:t>r</w:t>
      </w:r>
      <w:r w:rsidR="00A94BB8" w:rsidRPr="0085368B">
        <w:rPr>
          <w:rFonts w:ascii="Arial" w:hAnsi="Arial" w:cs="Arial"/>
          <w:sz w:val="24"/>
          <w:szCs w:val="24"/>
        </w:rPr>
        <w:t xml:space="preserve"> que aproximadamente 60% dos atendimentos realizados nas UPA poderia</w:t>
      </w:r>
      <w:r w:rsidR="0085368B">
        <w:rPr>
          <w:rFonts w:ascii="Arial" w:hAnsi="Arial" w:cs="Arial"/>
          <w:sz w:val="24"/>
          <w:szCs w:val="24"/>
        </w:rPr>
        <w:t>m</w:t>
      </w:r>
      <w:r w:rsidR="00A94BB8" w:rsidRPr="0085368B">
        <w:rPr>
          <w:rFonts w:ascii="Arial" w:hAnsi="Arial" w:cs="Arial"/>
          <w:sz w:val="24"/>
          <w:szCs w:val="24"/>
        </w:rPr>
        <w:t xml:space="preserve"> ter sido solucionado</w:t>
      </w:r>
      <w:r w:rsidR="0085368B">
        <w:rPr>
          <w:rFonts w:ascii="Arial" w:hAnsi="Arial" w:cs="Arial"/>
          <w:sz w:val="24"/>
          <w:szCs w:val="24"/>
        </w:rPr>
        <w:t xml:space="preserve">s nas Unidades Básicas de Saúde. </w:t>
      </w:r>
      <w:r w:rsidR="00A94BB8" w:rsidRPr="0085368B">
        <w:rPr>
          <w:rFonts w:ascii="Arial" w:hAnsi="Arial" w:cs="Arial"/>
          <w:sz w:val="24"/>
          <w:szCs w:val="24"/>
        </w:rPr>
        <w:t xml:space="preserve">Isto ocorre por dois principais fatores: culturalmente as pessoas tendem </w:t>
      </w:r>
      <w:r w:rsidR="0085368B">
        <w:rPr>
          <w:rFonts w:ascii="Arial" w:hAnsi="Arial" w:cs="Arial"/>
          <w:sz w:val="24"/>
          <w:szCs w:val="24"/>
        </w:rPr>
        <w:t>a buscar a</w:t>
      </w:r>
      <w:r w:rsidR="00A94BB8" w:rsidRPr="0085368B">
        <w:rPr>
          <w:rFonts w:ascii="Arial" w:hAnsi="Arial" w:cs="Arial"/>
          <w:sz w:val="24"/>
          <w:szCs w:val="24"/>
        </w:rPr>
        <w:t xml:space="preserve"> UPA porque há uma garantia maior de que seus exames serão realizados no mesmo dia, diferente do que ocorre na atenção básica. Além disso, muitos pacientes buscam a UPA de forma imediatista para resolver os mais diversos tipos de problema, pois não têm informações completas se a UBS será capaz de solucionar de fato sua demanda e duvidam da capacidade resolutiva da mesma.</w:t>
      </w:r>
      <w:r w:rsidR="0085368B">
        <w:rPr>
          <w:rFonts w:ascii="Arial" w:hAnsi="Arial" w:cs="Arial"/>
          <w:sz w:val="24"/>
          <w:szCs w:val="24"/>
        </w:rPr>
        <w:t xml:space="preserve"> Devido ao fato, a Unidade Jacarepaguá tem tido um aumento significativo de atendimentos, principalmente por ser a única, tendo como referência os bairros vizinhos, a atender durante 24h de forma plena.</w:t>
      </w:r>
    </w:p>
    <w:p w:rsidR="00CA2D26" w:rsidRDefault="00E4011D" w:rsidP="004378BC">
      <w:pPr>
        <w:spacing w:line="360" w:lineRule="auto"/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mês de outubro</w:t>
      </w:r>
      <w:r w:rsidR="00F80151" w:rsidRPr="00F80151">
        <w:rPr>
          <w:rFonts w:ascii="Arial" w:hAnsi="Arial" w:cs="Arial"/>
          <w:sz w:val="24"/>
          <w:szCs w:val="24"/>
        </w:rPr>
        <w:t xml:space="preserve"> foi nosso quarto mês de gestão e</w:t>
      </w:r>
      <w:r w:rsidR="00A94BB8">
        <w:rPr>
          <w:rFonts w:ascii="Arial" w:hAnsi="Arial" w:cs="Arial"/>
          <w:sz w:val="24"/>
          <w:szCs w:val="24"/>
        </w:rPr>
        <w:t>,</w:t>
      </w:r>
      <w:r w:rsidR="00F80151" w:rsidRPr="00F80151">
        <w:rPr>
          <w:rFonts w:ascii="Arial" w:hAnsi="Arial" w:cs="Arial"/>
          <w:sz w:val="24"/>
          <w:szCs w:val="24"/>
        </w:rPr>
        <w:t xml:space="preserve"> apesar do curto prazo para análise</w:t>
      </w:r>
      <w:r w:rsidR="00A94BB8">
        <w:rPr>
          <w:rFonts w:ascii="Arial" w:hAnsi="Arial" w:cs="Arial"/>
          <w:sz w:val="24"/>
          <w:szCs w:val="24"/>
        </w:rPr>
        <w:t>,</w:t>
      </w:r>
      <w:r w:rsidR="00F80151" w:rsidRPr="00F80151">
        <w:rPr>
          <w:rFonts w:ascii="Arial" w:hAnsi="Arial" w:cs="Arial"/>
          <w:sz w:val="24"/>
          <w:szCs w:val="24"/>
        </w:rPr>
        <w:t xml:space="preserve"> já observamos tendências positivas dos nossos resultados e um bom entrosamento ent</w:t>
      </w:r>
      <w:r w:rsidR="00A94BB8">
        <w:rPr>
          <w:rFonts w:ascii="Arial" w:hAnsi="Arial" w:cs="Arial"/>
          <w:sz w:val="24"/>
          <w:szCs w:val="24"/>
        </w:rPr>
        <w:t xml:space="preserve">re todos envolvidos no processo. </w:t>
      </w:r>
      <w:r w:rsidR="004518F7">
        <w:rPr>
          <w:rFonts w:ascii="Arial" w:hAnsi="Arial" w:cs="Arial"/>
          <w:sz w:val="24"/>
          <w:szCs w:val="24"/>
        </w:rPr>
        <w:t xml:space="preserve"> </w:t>
      </w:r>
      <w:r w:rsidR="00CA2D26" w:rsidRPr="00CA2D26">
        <w:rPr>
          <w:rFonts w:ascii="Arial" w:hAnsi="Arial" w:cs="Arial"/>
          <w:sz w:val="24"/>
          <w:szCs w:val="24"/>
        </w:rPr>
        <w:t>A Unidade atingiu todas as metas, o percentual de atendimentos contr</w:t>
      </w:r>
      <w:r>
        <w:rPr>
          <w:rFonts w:ascii="Arial" w:hAnsi="Arial" w:cs="Arial"/>
          <w:sz w:val="24"/>
          <w:szCs w:val="24"/>
        </w:rPr>
        <w:t>atualizados (meta quantitativa) e</w:t>
      </w:r>
      <w:r w:rsidR="00CA2D26" w:rsidRPr="00CA2D26">
        <w:rPr>
          <w:rFonts w:ascii="Arial" w:hAnsi="Arial" w:cs="Arial"/>
          <w:sz w:val="24"/>
          <w:szCs w:val="24"/>
        </w:rPr>
        <w:t xml:space="preserve"> escala médica (meta qualitativa)</w:t>
      </w:r>
      <w:r w:rsidR="00CA2D26">
        <w:rPr>
          <w:rFonts w:ascii="Arial" w:hAnsi="Arial" w:cs="Arial"/>
          <w:sz w:val="24"/>
          <w:szCs w:val="24"/>
        </w:rPr>
        <w:t xml:space="preserve">. </w:t>
      </w:r>
      <w:r w:rsidR="004518F7">
        <w:rPr>
          <w:rFonts w:ascii="Arial" w:hAnsi="Arial" w:cs="Arial"/>
          <w:sz w:val="24"/>
          <w:szCs w:val="24"/>
        </w:rPr>
        <w:t>S</w:t>
      </w:r>
      <w:r w:rsidR="00F80151" w:rsidRPr="00F80151">
        <w:rPr>
          <w:rFonts w:ascii="Arial" w:hAnsi="Arial" w:cs="Arial"/>
          <w:sz w:val="24"/>
          <w:szCs w:val="24"/>
        </w:rPr>
        <w:t xml:space="preserve">abemos que apesar de todos </w:t>
      </w:r>
      <w:r w:rsidR="00F80151" w:rsidRPr="00F80151">
        <w:rPr>
          <w:rFonts w:ascii="Arial" w:hAnsi="Arial" w:cs="Arial"/>
          <w:sz w:val="24"/>
          <w:szCs w:val="24"/>
        </w:rPr>
        <w:lastRenderedPageBreak/>
        <w:t>os esforços e trabalho empenhado</w:t>
      </w:r>
      <w:r w:rsidR="00341936">
        <w:rPr>
          <w:rFonts w:ascii="Arial" w:hAnsi="Arial" w:cs="Arial"/>
          <w:sz w:val="24"/>
          <w:szCs w:val="24"/>
        </w:rPr>
        <w:t>,</w:t>
      </w:r>
      <w:r w:rsidR="00F80151" w:rsidRPr="00F80151">
        <w:rPr>
          <w:rFonts w:ascii="Arial" w:hAnsi="Arial" w:cs="Arial"/>
          <w:sz w:val="24"/>
          <w:szCs w:val="24"/>
        </w:rPr>
        <w:t xml:space="preserve"> neste início de projeto temos muito a melh</w:t>
      </w:r>
      <w:r w:rsidR="00341936">
        <w:rPr>
          <w:rFonts w:ascii="Arial" w:hAnsi="Arial" w:cs="Arial"/>
          <w:sz w:val="24"/>
          <w:szCs w:val="24"/>
        </w:rPr>
        <w:t>orar</w:t>
      </w:r>
      <w:r w:rsidR="00F80151" w:rsidRPr="00F80151">
        <w:rPr>
          <w:rFonts w:ascii="Arial" w:hAnsi="Arial" w:cs="Arial"/>
          <w:sz w:val="24"/>
          <w:szCs w:val="24"/>
        </w:rPr>
        <w:t xml:space="preserve"> e corrigir para alcançarmos nosso melhor desempenho. </w:t>
      </w:r>
    </w:p>
    <w:p w:rsidR="004378BC" w:rsidRPr="00CA2D26" w:rsidRDefault="00CA2D26" w:rsidP="004378BC">
      <w:pPr>
        <w:spacing w:line="36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CA2D26">
        <w:rPr>
          <w:rFonts w:ascii="Arial" w:hAnsi="Arial" w:cs="Arial"/>
          <w:sz w:val="24"/>
          <w:szCs w:val="24"/>
        </w:rPr>
        <w:t>Pelo acima exposto, percebe-se que a UPA ora analisada, cumpriu a execu</w:t>
      </w:r>
      <w:r>
        <w:rPr>
          <w:rFonts w:ascii="Arial" w:hAnsi="Arial" w:cs="Arial"/>
          <w:sz w:val="24"/>
          <w:szCs w:val="24"/>
        </w:rPr>
        <w:t xml:space="preserve">ção do Contrato de Gestão nº: </w:t>
      </w:r>
      <w:r w:rsidR="001A22D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16/2018</w:t>
      </w:r>
      <w:r w:rsidRPr="00CA2D26">
        <w:rPr>
          <w:rFonts w:ascii="Arial" w:hAnsi="Arial" w:cs="Arial"/>
          <w:sz w:val="24"/>
          <w:szCs w:val="24"/>
        </w:rPr>
        <w:t>. Da análise concluímos que o contrato vem sendo executado, através de uma gestão eficaz oferecendo um atendimento de qualidade à população usuária do SUS, nas áreas de clínica médica, pediatria</w:t>
      </w:r>
      <w:r>
        <w:rPr>
          <w:rFonts w:ascii="Arial" w:hAnsi="Arial" w:cs="Arial"/>
          <w:sz w:val="24"/>
          <w:szCs w:val="24"/>
        </w:rPr>
        <w:t xml:space="preserve"> e odontologia.</w:t>
      </w:r>
    </w:p>
    <w:p w:rsidR="00722F0C" w:rsidRDefault="00722F0C" w:rsidP="00CC6B88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CC6B88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CC6B88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CC6B88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CC6B88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CC6B88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CC6B88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CC6B88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722F0C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</w:t>
      </w:r>
    </w:p>
    <w:p w:rsidR="00722F0C" w:rsidRPr="00722F0C" w:rsidRDefault="00722F0C" w:rsidP="00722F0C">
      <w:pPr>
        <w:pStyle w:val="PargrafodaLista"/>
        <w:spacing w:line="360" w:lineRule="auto"/>
        <w:jc w:val="center"/>
        <w:rPr>
          <w:rFonts w:ascii="Arial" w:hAnsi="Arial" w:cs="Arial"/>
          <w:b/>
          <w:sz w:val="28"/>
        </w:rPr>
      </w:pPr>
      <w:r w:rsidRPr="00722F0C">
        <w:rPr>
          <w:rFonts w:ascii="Arial" w:hAnsi="Arial" w:cs="Arial"/>
          <w:b/>
          <w:sz w:val="28"/>
        </w:rPr>
        <w:t>Instituto Diva Alves do Brasil</w:t>
      </w:r>
    </w:p>
    <w:sectPr w:rsidR="00722F0C" w:rsidRPr="00722F0C" w:rsidSect="004B2DA5">
      <w:footerReference w:type="default" r:id="rId13"/>
      <w:pgSz w:w="11906" w:h="16838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E7" w:rsidRDefault="00434EE7" w:rsidP="003D386B">
      <w:pPr>
        <w:spacing w:after="0" w:line="240" w:lineRule="auto"/>
      </w:pPr>
      <w:r>
        <w:separator/>
      </w:r>
    </w:p>
  </w:endnote>
  <w:endnote w:type="continuationSeparator" w:id="0">
    <w:p w:rsidR="00434EE7" w:rsidRDefault="00434EE7" w:rsidP="003D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21" w:rsidRDefault="00293D21" w:rsidP="00110C9C">
    <w:pPr>
      <w:pStyle w:val="Rodap"/>
      <w:pBdr>
        <w:top w:val="double" w:sz="4" w:space="1" w:color="auto"/>
      </w:pBdr>
      <w:rPr>
        <w:rFonts w:ascii="Calibri" w:hAnsi="Calibri"/>
        <w:sz w:val="18"/>
      </w:rPr>
    </w:pPr>
    <w:r w:rsidRPr="00EB0102">
      <w:rPr>
        <w:rFonts w:ascii="Calibri" w:hAnsi="Calibri"/>
        <w:sz w:val="18"/>
      </w:rPr>
      <w:t>Povoado Timbaúba, s/n° Cacimbinhas – AL – Brasil – CEP 57.570-000 – Fone</w:t>
    </w:r>
    <w:r>
      <w:rPr>
        <w:rFonts w:ascii="Calibri" w:hAnsi="Calibri"/>
        <w:sz w:val="18"/>
      </w:rPr>
      <w:t xml:space="preserve"> (82) 9974 2814 – Celular (82) 9960-596</w:t>
    </w:r>
  </w:p>
  <w:p w:rsidR="00293D21" w:rsidRPr="00EB0102" w:rsidRDefault="00293D21" w:rsidP="00110C9C">
    <w:pPr>
      <w:pStyle w:val="Rodap"/>
      <w:pBdr>
        <w:top w:val="double" w:sz="4" w:space="1" w:color="auto"/>
      </w:pBdr>
      <w:jc w:val="center"/>
      <w:rPr>
        <w:rFonts w:ascii="Calibri" w:hAnsi="Calibri"/>
      </w:rPr>
    </w:pPr>
    <w:r w:rsidRPr="00EB0102">
      <w:rPr>
        <w:rFonts w:ascii="Calibri" w:hAnsi="Calibri"/>
      </w:rPr>
      <w:t xml:space="preserve"> E-mail: </w:t>
    </w:r>
    <w:hyperlink r:id="rId1" w:history="1">
      <w:r w:rsidRPr="00592480">
        <w:rPr>
          <w:rStyle w:val="Hyperlink"/>
          <w:rFonts w:ascii="Calibri" w:hAnsi="Calibri"/>
        </w:rPr>
        <w:t>adm.idab@gmail.com</w:t>
      </w:r>
    </w:hyperlink>
    <w:r>
      <w:rPr>
        <w:rFonts w:ascii="Calibri" w:hAnsi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246195"/>
      <w:docPartObj>
        <w:docPartGallery w:val="Page Numbers (Bottom of Page)"/>
        <w:docPartUnique/>
      </w:docPartObj>
    </w:sdtPr>
    <w:sdtEndPr/>
    <w:sdtContent>
      <w:p w:rsidR="00293D21" w:rsidRDefault="00434EE7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9C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93D21" w:rsidRDefault="00293D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E7" w:rsidRDefault="00434EE7" w:rsidP="003D386B">
      <w:pPr>
        <w:spacing w:after="0" w:line="240" w:lineRule="auto"/>
      </w:pPr>
      <w:r>
        <w:separator/>
      </w:r>
    </w:p>
  </w:footnote>
  <w:footnote w:type="continuationSeparator" w:id="0">
    <w:p w:rsidR="00434EE7" w:rsidRDefault="00434EE7" w:rsidP="003D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21" w:rsidRDefault="005179C2" w:rsidP="00110C9C">
    <w:pPr>
      <w:pStyle w:val="Cabealho"/>
      <w:jc w:val="center"/>
      <w:rPr>
        <w:lang w:val="en-US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4040505</wp:posOffset>
              </wp:positionH>
              <wp:positionV relativeFrom="paragraph">
                <wp:posOffset>-221615</wp:posOffset>
              </wp:positionV>
              <wp:extent cx="1844040" cy="771525"/>
              <wp:effectExtent l="0" t="0" r="22860" b="285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3D21" w:rsidRPr="003E4258" w:rsidRDefault="00293D21" w:rsidP="002D655C">
                          <w:pPr>
                            <w:pStyle w:val="SemEspaamento"/>
                          </w:pPr>
                          <w:r w:rsidRPr="003E4258">
                            <w:t>Serviço Público Estadual</w:t>
                          </w:r>
                        </w:p>
                        <w:p w:rsidR="00293D21" w:rsidRPr="00A90156" w:rsidRDefault="00293D21" w:rsidP="002D655C">
                          <w:pPr>
                            <w:pStyle w:val="SemEspaamento"/>
                            <w:rPr>
                              <w:szCs w:val="18"/>
                            </w:rPr>
                          </w:pPr>
                          <w:r w:rsidRPr="00A90156">
                            <w:rPr>
                              <w:szCs w:val="18"/>
                            </w:rPr>
                            <w:t>PROC. E-08/001/1325/2018</w:t>
                          </w:r>
                        </w:p>
                        <w:p w:rsidR="00293D21" w:rsidRPr="003E4258" w:rsidRDefault="00293D21" w:rsidP="002D655C">
                          <w:pPr>
                            <w:pStyle w:val="SemEspaamento"/>
                          </w:pPr>
                          <w:r w:rsidRPr="003E4258">
                            <w:t>Data:</w:t>
                          </w:r>
                          <w:r>
                            <w:t xml:space="preserve"> 26/03/2018</w:t>
                          </w:r>
                          <w:r w:rsidRPr="003E4258">
                            <w:t xml:space="preserve">        Fls.</w:t>
                          </w:r>
                          <w:r>
                            <w:t xml:space="preserve"> </w:t>
                          </w:r>
                          <w:r w:rsidR="00434EE7">
                            <w:fldChar w:fldCharType="begin"/>
                          </w:r>
                          <w:r w:rsidR="00434EE7">
                            <w:instrText>PAGE   \* MERGEFORMAT</w:instrText>
                          </w:r>
                          <w:r w:rsidR="00434EE7">
                            <w:fldChar w:fldCharType="separate"/>
                          </w:r>
                          <w:r w:rsidR="005179C2">
                            <w:rPr>
                              <w:noProof/>
                            </w:rPr>
                            <w:t>9</w:t>
                          </w:r>
                          <w:r w:rsidR="00434EE7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293D21" w:rsidRPr="003E4258" w:rsidRDefault="00293D21" w:rsidP="002D655C">
                          <w:pPr>
                            <w:pStyle w:val="SemEspaamento"/>
                          </w:pPr>
                          <w:r>
                            <w:t xml:space="preserve">Rubrica: SAC </w:t>
                          </w:r>
                          <w:r w:rsidRPr="003E4258">
                            <w:t xml:space="preserve"> </w:t>
                          </w:r>
                          <w:r>
                            <w:t xml:space="preserve"> ID  </w:t>
                          </w:r>
                          <w:r w:rsidRPr="004047FB">
                            <w:t>500.</w:t>
                          </w:r>
                          <w:r>
                            <w:t>88165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left:0;text-align:left;margin-left:318.15pt;margin-top:-17.45pt;width:145.2pt;height:6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">
              <v:textbox>
                <w:txbxContent>
                  <w:p w:rsidR="00293D21" w:rsidRPr="003E4258" w:rsidRDefault="00293D21" w:rsidP="002D655C">
                    <w:pPr>
                      <w:pStyle w:val="SemEspaamento"/>
                    </w:pPr>
                    <w:r w:rsidRPr="003E4258">
                      <w:t>Serviço Público Estadual</w:t>
                    </w:r>
                  </w:p>
                  <w:p w:rsidR="00293D21" w:rsidRPr="00A90156" w:rsidRDefault="00293D21" w:rsidP="002D655C">
                    <w:pPr>
                      <w:pStyle w:val="SemEspaamento"/>
                      <w:rPr>
                        <w:szCs w:val="18"/>
                      </w:rPr>
                    </w:pPr>
                    <w:r w:rsidRPr="00A90156">
                      <w:rPr>
                        <w:szCs w:val="18"/>
                      </w:rPr>
                      <w:t>PROC. E-08/001/1325/2018</w:t>
                    </w:r>
                  </w:p>
                  <w:p w:rsidR="00293D21" w:rsidRPr="003E4258" w:rsidRDefault="00293D21" w:rsidP="002D655C">
                    <w:pPr>
                      <w:pStyle w:val="SemEspaamento"/>
                    </w:pPr>
                    <w:r w:rsidRPr="003E4258">
                      <w:t>Data:</w:t>
                    </w:r>
                    <w:r>
                      <w:t xml:space="preserve"> 26/03/2018</w:t>
                    </w:r>
                    <w:r w:rsidRPr="003E4258">
                      <w:t xml:space="preserve">        Fls.</w:t>
                    </w:r>
                    <w:r>
                      <w:t xml:space="preserve"> </w:t>
                    </w:r>
                    <w:r w:rsidR="00434EE7">
                      <w:fldChar w:fldCharType="begin"/>
                    </w:r>
                    <w:r w:rsidR="00434EE7">
                      <w:instrText>PAGE   \* MERGEFORMAT</w:instrText>
                    </w:r>
                    <w:r w:rsidR="00434EE7">
                      <w:fldChar w:fldCharType="separate"/>
                    </w:r>
                    <w:r w:rsidR="005179C2">
                      <w:rPr>
                        <w:noProof/>
                      </w:rPr>
                      <w:t>9</w:t>
                    </w:r>
                    <w:r w:rsidR="00434EE7">
                      <w:rPr>
                        <w:noProof/>
                      </w:rPr>
                      <w:fldChar w:fldCharType="end"/>
                    </w:r>
                  </w:p>
                  <w:p w:rsidR="00293D21" w:rsidRPr="003E4258" w:rsidRDefault="00293D21" w:rsidP="002D655C">
                    <w:pPr>
                      <w:pStyle w:val="SemEspaamento"/>
                    </w:pPr>
                    <w:r>
                      <w:t xml:space="preserve">Rubrica: SAC </w:t>
                    </w:r>
                    <w:r w:rsidRPr="003E4258">
                      <w:t xml:space="preserve"> </w:t>
                    </w:r>
                    <w:r>
                      <w:t xml:space="preserve"> ID  </w:t>
                    </w:r>
                    <w:r w:rsidRPr="004047FB">
                      <w:t>500.</w:t>
                    </w:r>
                    <w:r>
                      <w:t>88165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93D21" w:rsidRPr="00C117E8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-127635</wp:posOffset>
          </wp:positionV>
          <wp:extent cx="2457450" cy="6191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69" t="27364" r="3735" b="51918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93D21" w:rsidRDefault="00293D21">
    <w:pPr>
      <w:pStyle w:val="Cabealho"/>
      <w:rPr>
        <w:lang w:val="en-US"/>
      </w:rPr>
    </w:pPr>
  </w:p>
  <w:p w:rsidR="00293D21" w:rsidRDefault="00293D21" w:rsidP="00110C9C">
    <w:pPr>
      <w:pStyle w:val="Cabealho"/>
      <w:tabs>
        <w:tab w:val="left" w:pos="645"/>
      </w:tabs>
      <w:rPr>
        <w:lang w:val="en-US"/>
      </w:rPr>
    </w:pPr>
    <w:r>
      <w:rPr>
        <w:lang w:val="en-US"/>
      </w:rPr>
      <w:tab/>
    </w:r>
  </w:p>
  <w:p w:rsidR="00293D21" w:rsidRPr="00DA4AB5" w:rsidRDefault="00293D21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21" w:rsidRDefault="00293D21" w:rsidP="00110C9C">
    <w:pPr>
      <w:pStyle w:val="Cabealho"/>
      <w:jc w:val="center"/>
    </w:pPr>
    <w:r w:rsidRPr="00C117E8">
      <w:rPr>
        <w:noProof/>
        <w:lang w:eastAsia="pt-BR"/>
      </w:rPr>
      <w:drawing>
        <wp:inline distT="0" distB="0" distL="0" distR="0">
          <wp:extent cx="2457450" cy="6286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69" t="27364" r="3735" b="51918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566"/>
    <w:multiLevelType w:val="hybridMultilevel"/>
    <w:tmpl w:val="0B32DA0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4B4"/>
    <w:multiLevelType w:val="hybridMultilevel"/>
    <w:tmpl w:val="E7987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E23E6"/>
    <w:multiLevelType w:val="hybridMultilevel"/>
    <w:tmpl w:val="FF586A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11082"/>
    <w:multiLevelType w:val="hybridMultilevel"/>
    <w:tmpl w:val="24CADF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426BD"/>
    <w:multiLevelType w:val="hybridMultilevel"/>
    <w:tmpl w:val="E4A63A1C"/>
    <w:lvl w:ilvl="0" w:tplc="E6783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11CA1"/>
    <w:multiLevelType w:val="hybridMultilevel"/>
    <w:tmpl w:val="1B4CB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06534"/>
    <w:multiLevelType w:val="hybridMultilevel"/>
    <w:tmpl w:val="8F288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F08D9"/>
    <w:multiLevelType w:val="hybridMultilevel"/>
    <w:tmpl w:val="EDE656E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04CAC"/>
    <w:multiLevelType w:val="hybridMultilevel"/>
    <w:tmpl w:val="6310E1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94C69"/>
    <w:multiLevelType w:val="hybridMultilevel"/>
    <w:tmpl w:val="3EDE414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640DC"/>
    <w:multiLevelType w:val="multilevel"/>
    <w:tmpl w:val="3C6437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3A6F35"/>
    <w:multiLevelType w:val="hybridMultilevel"/>
    <w:tmpl w:val="09C8A2C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B32ED"/>
    <w:multiLevelType w:val="hybridMultilevel"/>
    <w:tmpl w:val="D1A06A0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87CC7"/>
    <w:multiLevelType w:val="hybridMultilevel"/>
    <w:tmpl w:val="0F64E0D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114C9"/>
    <w:multiLevelType w:val="hybridMultilevel"/>
    <w:tmpl w:val="46463C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62846"/>
    <w:multiLevelType w:val="hybridMultilevel"/>
    <w:tmpl w:val="521456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F4356"/>
    <w:multiLevelType w:val="hybridMultilevel"/>
    <w:tmpl w:val="1356294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7634E"/>
    <w:multiLevelType w:val="hybridMultilevel"/>
    <w:tmpl w:val="DD5A480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26221"/>
    <w:multiLevelType w:val="hybridMultilevel"/>
    <w:tmpl w:val="C73E08F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9346F"/>
    <w:multiLevelType w:val="hybridMultilevel"/>
    <w:tmpl w:val="0F660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B6FAA"/>
    <w:multiLevelType w:val="multilevel"/>
    <w:tmpl w:val="43C419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490922F9"/>
    <w:multiLevelType w:val="hybridMultilevel"/>
    <w:tmpl w:val="5BF8981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A54F7"/>
    <w:multiLevelType w:val="hybridMultilevel"/>
    <w:tmpl w:val="6846E6E8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563575E7"/>
    <w:multiLevelType w:val="hybridMultilevel"/>
    <w:tmpl w:val="20C80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71281"/>
    <w:multiLevelType w:val="hybridMultilevel"/>
    <w:tmpl w:val="3450558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F10D3"/>
    <w:multiLevelType w:val="hybridMultilevel"/>
    <w:tmpl w:val="FD00866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C950FC9"/>
    <w:multiLevelType w:val="hybridMultilevel"/>
    <w:tmpl w:val="72A24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B4CB2"/>
    <w:multiLevelType w:val="hybridMultilevel"/>
    <w:tmpl w:val="165E90C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C0F44"/>
    <w:multiLevelType w:val="hybridMultilevel"/>
    <w:tmpl w:val="9F84FBD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C6EDC"/>
    <w:multiLevelType w:val="hybridMultilevel"/>
    <w:tmpl w:val="B82C0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91766"/>
    <w:multiLevelType w:val="hybridMultilevel"/>
    <w:tmpl w:val="B82C0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47CFC"/>
    <w:multiLevelType w:val="hybridMultilevel"/>
    <w:tmpl w:val="1B02A52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0C345D6"/>
    <w:multiLevelType w:val="multilevel"/>
    <w:tmpl w:val="77F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9C0C96"/>
    <w:multiLevelType w:val="hybridMultilevel"/>
    <w:tmpl w:val="EAD8E4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0026AE"/>
    <w:multiLevelType w:val="hybridMultilevel"/>
    <w:tmpl w:val="3356E3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D953D4"/>
    <w:multiLevelType w:val="multilevel"/>
    <w:tmpl w:val="77F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AE2543"/>
    <w:multiLevelType w:val="hybridMultilevel"/>
    <w:tmpl w:val="82A67E24"/>
    <w:lvl w:ilvl="0" w:tplc="DFD48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F5798B"/>
    <w:multiLevelType w:val="multilevel"/>
    <w:tmpl w:val="1556D9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7A9A36BC"/>
    <w:multiLevelType w:val="hybridMultilevel"/>
    <w:tmpl w:val="B7060FE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A5684"/>
    <w:multiLevelType w:val="hybridMultilevel"/>
    <w:tmpl w:val="8A0C8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A3787"/>
    <w:multiLevelType w:val="hybridMultilevel"/>
    <w:tmpl w:val="F7C2803A"/>
    <w:lvl w:ilvl="0" w:tplc="0416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7"/>
  </w:num>
  <w:num w:numId="4">
    <w:abstractNumId w:val="4"/>
  </w:num>
  <w:num w:numId="5">
    <w:abstractNumId w:val="40"/>
  </w:num>
  <w:num w:numId="6">
    <w:abstractNumId w:val="34"/>
  </w:num>
  <w:num w:numId="7">
    <w:abstractNumId w:val="8"/>
  </w:num>
  <w:num w:numId="8">
    <w:abstractNumId w:val="7"/>
  </w:num>
  <w:num w:numId="9">
    <w:abstractNumId w:val="30"/>
  </w:num>
  <w:num w:numId="10">
    <w:abstractNumId w:val="5"/>
  </w:num>
  <w:num w:numId="11">
    <w:abstractNumId w:val="38"/>
  </w:num>
  <w:num w:numId="12">
    <w:abstractNumId w:val="24"/>
  </w:num>
  <w:num w:numId="13">
    <w:abstractNumId w:val="29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"/>
  </w:num>
  <w:num w:numId="18">
    <w:abstractNumId w:val="12"/>
  </w:num>
  <w:num w:numId="19">
    <w:abstractNumId w:val="0"/>
  </w:num>
  <w:num w:numId="20">
    <w:abstractNumId w:val="11"/>
  </w:num>
  <w:num w:numId="21">
    <w:abstractNumId w:val="9"/>
  </w:num>
  <w:num w:numId="22">
    <w:abstractNumId w:val="17"/>
  </w:num>
  <w:num w:numId="23">
    <w:abstractNumId w:val="15"/>
  </w:num>
  <w:num w:numId="24">
    <w:abstractNumId w:val="13"/>
  </w:num>
  <w:num w:numId="25">
    <w:abstractNumId w:val="28"/>
  </w:num>
  <w:num w:numId="26">
    <w:abstractNumId w:val="16"/>
  </w:num>
  <w:num w:numId="27">
    <w:abstractNumId w:val="27"/>
  </w:num>
  <w:num w:numId="28">
    <w:abstractNumId w:val="6"/>
  </w:num>
  <w:num w:numId="29">
    <w:abstractNumId w:val="36"/>
  </w:num>
  <w:num w:numId="30">
    <w:abstractNumId w:val="3"/>
  </w:num>
  <w:num w:numId="31">
    <w:abstractNumId w:val="18"/>
  </w:num>
  <w:num w:numId="32">
    <w:abstractNumId w:val="33"/>
  </w:num>
  <w:num w:numId="33">
    <w:abstractNumId w:val="25"/>
  </w:num>
  <w:num w:numId="34">
    <w:abstractNumId w:val="23"/>
  </w:num>
  <w:num w:numId="35">
    <w:abstractNumId w:val="1"/>
  </w:num>
  <w:num w:numId="36">
    <w:abstractNumId w:val="19"/>
  </w:num>
  <w:num w:numId="37">
    <w:abstractNumId w:val="20"/>
  </w:num>
  <w:num w:numId="38">
    <w:abstractNumId w:val="10"/>
  </w:num>
  <w:num w:numId="39">
    <w:abstractNumId w:val="26"/>
  </w:num>
  <w:num w:numId="40">
    <w:abstractNumId w:val="39"/>
  </w:num>
  <w:num w:numId="41">
    <w:abstractNumId w:val="32"/>
  </w:num>
  <w:num w:numId="42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E2"/>
    <w:rsid w:val="00003D39"/>
    <w:rsid w:val="00003E89"/>
    <w:rsid w:val="000057F4"/>
    <w:rsid w:val="00013C3B"/>
    <w:rsid w:val="000152EC"/>
    <w:rsid w:val="00020941"/>
    <w:rsid w:val="0002185F"/>
    <w:rsid w:val="00024A89"/>
    <w:rsid w:val="000256B3"/>
    <w:rsid w:val="000268D8"/>
    <w:rsid w:val="00030B27"/>
    <w:rsid w:val="000459C2"/>
    <w:rsid w:val="000463B8"/>
    <w:rsid w:val="000509B0"/>
    <w:rsid w:val="00051824"/>
    <w:rsid w:val="00053A10"/>
    <w:rsid w:val="000560DC"/>
    <w:rsid w:val="0005740C"/>
    <w:rsid w:val="00062F8F"/>
    <w:rsid w:val="00072DF6"/>
    <w:rsid w:val="0008695F"/>
    <w:rsid w:val="00086F8B"/>
    <w:rsid w:val="000929A2"/>
    <w:rsid w:val="00094454"/>
    <w:rsid w:val="000A05BE"/>
    <w:rsid w:val="000A31D5"/>
    <w:rsid w:val="000A6EA3"/>
    <w:rsid w:val="000B5401"/>
    <w:rsid w:val="000C0EE8"/>
    <w:rsid w:val="000C12E8"/>
    <w:rsid w:val="000C23E1"/>
    <w:rsid w:val="000D3104"/>
    <w:rsid w:val="000D4A7C"/>
    <w:rsid w:val="000D6FC1"/>
    <w:rsid w:val="000E20E1"/>
    <w:rsid w:val="000E644A"/>
    <w:rsid w:val="000F5D0C"/>
    <w:rsid w:val="00101DCB"/>
    <w:rsid w:val="00103769"/>
    <w:rsid w:val="00110C9C"/>
    <w:rsid w:val="0011187D"/>
    <w:rsid w:val="001211C1"/>
    <w:rsid w:val="001273FE"/>
    <w:rsid w:val="001315A9"/>
    <w:rsid w:val="00134356"/>
    <w:rsid w:val="00144A67"/>
    <w:rsid w:val="00146F53"/>
    <w:rsid w:val="0015095A"/>
    <w:rsid w:val="00151785"/>
    <w:rsid w:val="00155093"/>
    <w:rsid w:val="00156BE0"/>
    <w:rsid w:val="001601EC"/>
    <w:rsid w:val="00164414"/>
    <w:rsid w:val="00167E59"/>
    <w:rsid w:val="001713AC"/>
    <w:rsid w:val="00174718"/>
    <w:rsid w:val="00176D70"/>
    <w:rsid w:val="001770C6"/>
    <w:rsid w:val="00177BDA"/>
    <w:rsid w:val="00194024"/>
    <w:rsid w:val="001944ED"/>
    <w:rsid w:val="00194A1E"/>
    <w:rsid w:val="001951AE"/>
    <w:rsid w:val="001972E0"/>
    <w:rsid w:val="001A1850"/>
    <w:rsid w:val="001A22DB"/>
    <w:rsid w:val="001B289B"/>
    <w:rsid w:val="001B55A5"/>
    <w:rsid w:val="001B5C40"/>
    <w:rsid w:val="001B6DF3"/>
    <w:rsid w:val="001C3F8A"/>
    <w:rsid w:val="001C7019"/>
    <w:rsid w:val="001D0549"/>
    <w:rsid w:val="001D39B0"/>
    <w:rsid w:val="001D57FF"/>
    <w:rsid w:val="001D729A"/>
    <w:rsid w:val="001E027B"/>
    <w:rsid w:val="001E6406"/>
    <w:rsid w:val="001F10C6"/>
    <w:rsid w:val="001F21A4"/>
    <w:rsid w:val="001F2F81"/>
    <w:rsid w:val="001F4EA0"/>
    <w:rsid w:val="0020048E"/>
    <w:rsid w:val="002054B5"/>
    <w:rsid w:val="002118D2"/>
    <w:rsid w:val="00211A48"/>
    <w:rsid w:val="002172C5"/>
    <w:rsid w:val="002203F7"/>
    <w:rsid w:val="002213EF"/>
    <w:rsid w:val="00222270"/>
    <w:rsid w:val="00223142"/>
    <w:rsid w:val="0022481D"/>
    <w:rsid w:val="0022722B"/>
    <w:rsid w:val="00227B37"/>
    <w:rsid w:val="00232F3C"/>
    <w:rsid w:val="00237BB1"/>
    <w:rsid w:val="00243800"/>
    <w:rsid w:val="002504D0"/>
    <w:rsid w:val="00256DBF"/>
    <w:rsid w:val="00263182"/>
    <w:rsid w:val="00264E2C"/>
    <w:rsid w:val="0026645B"/>
    <w:rsid w:val="00271F52"/>
    <w:rsid w:val="00274574"/>
    <w:rsid w:val="0028191A"/>
    <w:rsid w:val="00286286"/>
    <w:rsid w:val="00290489"/>
    <w:rsid w:val="00293D21"/>
    <w:rsid w:val="002942B5"/>
    <w:rsid w:val="00294738"/>
    <w:rsid w:val="00294E67"/>
    <w:rsid w:val="002A601B"/>
    <w:rsid w:val="002B07AE"/>
    <w:rsid w:val="002B1481"/>
    <w:rsid w:val="002B1A4C"/>
    <w:rsid w:val="002C07C9"/>
    <w:rsid w:val="002C364F"/>
    <w:rsid w:val="002C75C2"/>
    <w:rsid w:val="002D040A"/>
    <w:rsid w:val="002D21DE"/>
    <w:rsid w:val="002D655C"/>
    <w:rsid w:val="002E0AE4"/>
    <w:rsid w:val="002F57EA"/>
    <w:rsid w:val="002F6305"/>
    <w:rsid w:val="00302C18"/>
    <w:rsid w:val="00305FCE"/>
    <w:rsid w:val="00311B3D"/>
    <w:rsid w:val="00311EE5"/>
    <w:rsid w:val="00314110"/>
    <w:rsid w:val="0031662C"/>
    <w:rsid w:val="00316A6E"/>
    <w:rsid w:val="00326BA4"/>
    <w:rsid w:val="00330552"/>
    <w:rsid w:val="00331C32"/>
    <w:rsid w:val="0033253E"/>
    <w:rsid w:val="00336059"/>
    <w:rsid w:val="00341936"/>
    <w:rsid w:val="00341F24"/>
    <w:rsid w:val="00342A6D"/>
    <w:rsid w:val="00345E4D"/>
    <w:rsid w:val="00347641"/>
    <w:rsid w:val="00355060"/>
    <w:rsid w:val="00355A9D"/>
    <w:rsid w:val="00356729"/>
    <w:rsid w:val="003577C3"/>
    <w:rsid w:val="003632CB"/>
    <w:rsid w:val="003712F4"/>
    <w:rsid w:val="00373F12"/>
    <w:rsid w:val="003741E2"/>
    <w:rsid w:val="00375019"/>
    <w:rsid w:val="0038272A"/>
    <w:rsid w:val="003864D2"/>
    <w:rsid w:val="003879E5"/>
    <w:rsid w:val="00387AB0"/>
    <w:rsid w:val="003907E6"/>
    <w:rsid w:val="003935BE"/>
    <w:rsid w:val="003B00FF"/>
    <w:rsid w:val="003B2661"/>
    <w:rsid w:val="003C130A"/>
    <w:rsid w:val="003C145D"/>
    <w:rsid w:val="003C3D7A"/>
    <w:rsid w:val="003D1DAC"/>
    <w:rsid w:val="003D386B"/>
    <w:rsid w:val="003D58D4"/>
    <w:rsid w:val="003D5969"/>
    <w:rsid w:val="003D60F1"/>
    <w:rsid w:val="003D6474"/>
    <w:rsid w:val="003E1D16"/>
    <w:rsid w:val="003E7F5A"/>
    <w:rsid w:val="003F066D"/>
    <w:rsid w:val="003F2DA3"/>
    <w:rsid w:val="003F33FB"/>
    <w:rsid w:val="003F34EC"/>
    <w:rsid w:val="003F39E2"/>
    <w:rsid w:val="003F5A47"/>
    <w:rsid w:val="00401DAB"/>
    <w:rsid w:val="0040225D"/>
    <w:rsid w:val="0040312B"/>
    <w:rsid w:val="00407597"/>
    <w:rsid w:val="00413A74"/>
    <w:rsid w:val="00416E61"/>
    <w:rsid w:val="00422750"/>
    <w:rsid w:val="00427248"/>
    <w:rsid w:val="00433290"/>
    <w:rsid w:val="00433425"/>
    <w:rsid w:val="00433907"/>
    <w:rsid w:val="00434841"/>
    <w:rsid w:val="00434EE7"/>
    <w:rsid w:val="004378BC"/>
    <w:rsid w:val="004436B7"/>
    <w:rsid w:val="0044549F"/>
    <w:rsid w:val="00445EA4"/>
    <w:rsid w:val="004518F7"/>
    <w:rsid w:val="004555AB"/>
    <w:rsid w:val="00455E55"/>
    <w:rsid w:val="00457F1C"/>
    <w:rsid w:val="004602A4"/>
    <w:rsid w:val="004635AF"/>
    <w:rsid w:val="00463B39"/>
    <w:rsid w:val="004656FD"/>
    <w:rsid w:val="00480ED0"/>
    <w:rsid w:val="00491126"/>
    <w:rsid w:val="0049246E"/>
    <w:rsid w:val="004934BC"/>
    <w:rsid w:val="00497E8C"/>
    <w:rsid w:val="004A259D"/>
    <w:rsid w:val="004A2615"/>
    <w:rsid w:val="004A2A04"/>
    <w:rsid w:val="004B2520"/>
    <w:rsid w:val="004B2DA5"/>
    <w:rsid w:val="004B606A"/>
    <w:rsid w:val="004C2050"/>
    <w:rsid w:val="004C2E1A"/>
    <w:rsid w:val="004C3D0D"/>
    <w:rsid w:val="004C460B"/>
    <w:rsid w:val="004C5EB6"/>
    <w:rsid w:val="004C7709"/>
    <w:rsid w:val="004D13A8"/>
    <w:rsid w:val="004D25D6"/>
    <w:rsid w:val="004D6B41"/>
    <w:rsid w:val="004D7D62"/>
    <w:rsid w:val="004D7D70"/>
    <w:rsid w:val="004E166A"/>
    <w:rsid w:val="004E5CAE"/>
    <w:rsid w:val="004F3637"/>
    <w:rsid w:val="00504E30"/>
    <w:rsid w:val="00510A73"/>
    <w:rsid w:val="00512207"/>
    <w:rsid w:val="0051326A"/>
    <w:rsid w:val="005154D4"/>
    <w:rsid w:val="005154E8"/>
    <w:rsid w:val="005179C2"/>
    <w:rsid w:val="00520B39"/>
    <w:rsid w:val="00522A93"/>
    <w:rsid w:val="00530505"/>
    <w:rsid w:val="005311BA"/>
    <w:rsid w:val="00533A2A"/>
    <w:rsid w:val="00534883"/>
    <w:rsid w:val="005368D9"/>
    <w:rsid w:val="005375C6"/>
    <w:rsid w:val="005470B9"/>
    <w:rsid w:val="00552551"/>
    <w:rsid w:val="00554A8A"/>
    <w:rsid w:val="00554C6A"/>
    <w:rsid w:val="0056494A"/>
    <w:rsid w:val="005654B9"/>
    <w:rsid w:val="00566B81"/>
    <w:rsid w:val="00573EBD"/>
    <w:rsid w:val="00574033"/>
    <w:rsid w:val="0057483C"/>
    <w:rsid w:val="00576BFA"/>
    <w:rsid w:val="00577875"/>
    <w:rsid w:val="0058038A"/>
    <w:rsid w:val="00580DC9"/>
    <w:rsid w:val="00581D28"/>
    <w:rsid w:val="00585CC1"/>
    <w:rsid w:val="00585D5D"/>
    <w:rsid w:val="0059459B"/>
    <w:rsid w:val="00595812"/>
    <w:rsid w:val="005A5558"/>
    <w:rsid w:val="005A5C83"/>
    <w:rsid w:val="005A7B9E"/>
    <w:rsid w:val="005A7C32"/>
    <w:rsid w:val="005A7E31"/>
    <w:rsid w:val="005B6F4E"/>
    <w:rsid w:val="005C65B3"/>
    <w:rsid w:val="005D1A51"/>
    <w:rsid w:val="005D3596"/>
    <w:rsid w:val="005D593B"/>
    <w:rsid w:val="005D7C7C"/>
    <w:rsid w:val="005E0E80"/>
    <w:rsid w:val="005E4A9F"/>
    <w:rsid w:val="005E7FB5"/>
    <w:rsid w:val="005F357B"/>
    <w:rsid w:val="005F46F2"/>
    <w:rsid w:val="005F5526"/>
    <w:rsid w:val="00600106"/>
    <w:rsid w:val="0060300F"/>
    <w:rsid w:val="0060611F"/>
    <w:rsid w:val="0061334A"/>
    <w:rsid w:val="006202C6"/>
    <w:rsid w:val="0062043B"/>
    <w:rsid w:val="006222E4"/>
    <w:rsid w:val="00623FA7"/>
    <w:rsid w:val="00631748"/>
    <w:rsid w:val="0063407A"/>
    <w:rsid w:val="006377A0"/>
    <w:rsid w:val="0064456A"/>
    <w:rsid w:val="00650ED1"/>
    <w:rsid w:val="00653D7D"/>
    <w:rsid w:val="00655430"/>
    <w:rsid w:val="006608A7"/>
    <w:rsid w:val="00662336"/>
    <w:rsid w:val="00670172"/>
    <w:rsid w:val="00675476"/>
    <w:rsid w:val="006771D6"/>
    <w:rsid w:val="00680A5F"/>
    <w:rsid w:val="006860BF"/>
    <w:rsid w:val="00692151"/>
    <w:rsid w:val="00692A97"/>
    <w:rsid w:val="006972DE"/>
    <w:rsid w:val="006A1FAE"/>
    <w:rsid w:val="006A41E8"/>
    <w:rsid w:val="006A731E"/>
    <w:rsid w:val="006B1F2E"/>
    <w:rsid w:val="006B7027"/>
    <w:rsid w:val="006C0D81"/>
    <w:rsid w:val="006C2479"/>
    <w:rsid w:val="006C6D52"/>
    <w:rsid w:val="006D13B9"/>
    <w:rsid w:val="006D2ADC"/>
    <w:rsid w:val="006E1866"/>
    <w:rsid w:val="006E336C"/>
    <w:rsid w:val="006F6593"/>
    <w:rsid w:val="007044A1"/>
    <w:rsid w:val="00704F8B"/>
    <w:rsid w:val="0070554C"/>
    <w:rsid w:val="007058C2"/>
    <w:rsid w:val="00722F0C"/>
    <w:rsid w:val="0072442B"/>
    <w:rsid w:val="00731918"/>
    <w:rsid w:val="00733479"/>
    <w:rsid w:val="00741B7F"/>
    <w:rsid w:val="0074308F"/>
    <w:rsid w:val="00754AF9"/>
    <w:rsid w:val="00755E67"/>
    <w:rsid w:val="00757BD9"/>
    <w:rsid w:val="00763414"/>
    <w:rsid w:val="00764B9E"/>
    <w:rsid w:val="007652E9"/>
    <w:rsid w:val="007659D5"/>
    <w:rsid w:val="00767B72"/>
    <w:rsid w:val="007721DA"/>
    <w:rsid w:val="00773DEC"/>
    <w:rsid w:val="00775E5D"/>
    <w:rsid w:val="00777FE4"/>
    <w:rsid w:val="00780DE1"/>
    <w:rsid w:val="00783112"/>
    <w:rsid w:val="007838AA"/>
    <w:rsid w:val="00784F10"/>
    <w:rsid w:val="00785395"/>
    <w:rsid w:val="007922D1"/>
    <w:rsid w:val="00794207"/>
    <w:rsid w:val="00794706"/>
    <w:rsid w:val="007A25FC"/>
    <w:rsid w:val="007A4D9D"/>
    <w:rsid w:val="007A5274"/>
    <w:rsid w:val="007A64D9"/>
    <w:rsid w:val="007B15B0"/>
    <w:rsid w:val="007B184E"/>
    <w:rsid w:val="007B19C2"/>
    <w:rsid w:val="007B30AB"/>
    <w:rsid w:val="007B6358"/>
    <w:rsid w:val="007B6ED5"/>
    <w:rsid w:val="007C02F9"/>
    <w:rsid w:val="007C03F9"/>
    <w:rsid w:val="007C0CB6"/>
    <w:rsid w:val="007C1B4E"/>
    <w:rsid w:val="007C35A3"/>
    <w:rsid w:val="007C3E23"/>
    <w:rsid w:val="007C6DCF"/>
    <w:rsid w:val="007D1D06"/>
    <w:rsid w:val="007D51BA"/>
    <w:rsid w:val="007E4C45"/>
    <w:rsid w:val="007E7656"/>
    <w:rsid w:val="007F3B65"/>
    <w:rsid w:val="00805FF6"/>
    <w:rsid w:val="00810378"/>
    <w:rsid w:val="00810489"/>
    <w:rsid w:val="0081094D"/>
    <w:rsid w:val="0081359F"/>
    <w:rsid w:val="00816365"/>
    <w:rsid w:val="008205A5"/>
    <w:rsid w:val="00827815"/>
    <w:rsid w:val="008278B4"/>
    <w:rsid w:val="00831C24"/>
    <w:rsid w:val="00837501"/>
    <w:rsid w:val="008460BA"/>
    <w:rsid w:val="008473FA"/>
    <w:rsid w:val="0085368B"/>
    <w:rsid w:val="0085473A"/>
    <w:rsid w:val="00856C67"/>
    <w:rsid w:val="00871026"/>
    <w:rsid w:val="00871934"/>
    <w:rsid w:val="008728D7"/>
    <w:rsid w:val="00874291"/>
    <w:rsid w:val="00874B71"/>
    <w:rsid w:val="008773BA"/>
    <w:rsid w:val="0087779D"/>
    <w:rsid w:val="00877BC8"/>
    <w:rsid w:val="00880475"/>
    <w:rsid w:val="00880FE6"/>
    <w:rsid w:val="00883A92"/>
    <w:rsid w:val="00887286"/>
    <w:rsid w:val="0089603B"/>
    <w:rsid w:val="008A5E98"/>
    <w:rsid w:val="008B1201"/>
    <w:rsid w:val="008B396E"/>
    <w:rsid w:val="008C00BB"/>
    <w:rsid w:val="008C1364"/>
    <w:rsid w:val="008C24C1"/>
    <w:rsid w:val="008C3BA1"/>
    <w:rsid w:val="008C4115"/>
    <w:rsid w:val="008C7A1F"/>
    <w:rsid w:val="008D023C"/>
    <w:rsid w:val="008D1CA1"/>
    <w:rsid w:val="008D5769"/>
    <w:rsid w:val="008E2C8E"/>
    <w:rsid w:val="008E3D37"/>
    <w:rsid w:val="008E6CCF"/>
    <w:rsid w:val="008E7029"/>
    <w:rsid w:val="008E73D6"/>
    <w:rsid w:val="008F474C"/>
    <w:rsid w:val="00903CC0"/>
    <w:rsid w:val="00907902"/>
    <w:rsid w:val="00913137"/>
    <w:rsid w:val="00913F21"/>
    <w:rsid w:val="00917640"/>
    <w:rsid w:val="009211CC"/>
    <w:rsid w:val="00927792"/>
    <w:rsid w:val="00930B97"/>
    <w:rsid w:val="00931322"/>
    <w:rsid w:val="00941014"/>
    <w:rsid w:val="0094608A"/>
    <w:rsid w:val="009461E8"/>
    <w:rsid w:val="00946FF0"/>
    <w:rsid w:val="00947718"/>
    <w:rsid w:val="009508DB"/>
    <w:rsid w:val="00951894"/>
    <w:rsid w:val="0095444A"/>
    <w:rsid w:val="00963252"/>
    <w:rsid w:val="00966F8F"/>
    <w:rsid w:val="0096782D"/>
    <w:rsid w:val="00967A35"/>
    <w:rsid w:val="00967B0C"/>
    <w:rsid w:val="00970F37"/>
    <w:rsid w:val="0097110C"/>
    <w:rsid w:val="009712A5"/>
    <w:rsid w:val="009728DF"/>
    <w:rsid w:val="009766C5"/>
    <w:rsid w:val="00992B39"/>
    <w:rsid w:val="00993731"/>
    <w:rsid w:val="009965CD"/>
    <w:rsid w:val="00997596"/>
    <w:rsid w:val="009A0F48"/>
    <w:rsid w:val="009A1D09"/>
    <w:rsid w:val="009A40AB"/>
    <w:rsid w:val="009A461A"/>
    <w:rsid w:val="009B0F99"/>
    <w:rsid w:val="009B45A2"/>
    <w:rsid w:val="009C0619"/>
    <w:rsid w:val="009C0ABC"/>
    <w:rsid w:val="009C4AE0"/>
    <w:rsid w:val="009C7C0C"/>
    <w:rsid w:val="009D2358"/>
    <w:rsid w:val="009D368F"/>
    <w:rsid w:val="009D3ACB"/>
    <w:rsid w:val="009D3CE8"/>
    <w:rsid w:val="009D56D8"/>
    <w:rsid w:val="009D580F"/>
    <w:rsid w:val="009E4E9A"/>
    <w:rsid w:val="009E5E27"/>
    <w:rsid w:val="009E63E0"/>
    <w:rsid w:val="009E7EE0"/>
    <w:rsid w:val="009F09BE"/>
    <w:rsid w:val="009F2F7A"/>
    <w:rsid w:val="009F393B"/>
    <w:rsid w:val="009F48D7"/>
    <w:rsid w:val="009F7E0B"/>
    <w:rsid w:val="00A00D3F"/>
    <w:rsid w:val="00A024C0"/>
    <w:rsid w:val="00A02D04"/>
    <w:rsid w:val="00A048D0"/>
    <w:rsid w:val="00A07688"/>
    <w:rsid w:val="00A1215B"/>
    <w:rsid w:val="00A13BDC"/>
    <w:rsid w:val="00A14C40"/>
    <w:rsid w:val="00A15202"/>
    <w:rsid w:val="00A229D0"/>
    <w:rsid w:val="00A26DEC"/>
    <w:rsid w:val="00A27D16"/>
    <w:rsid w:val="00A27DEB"/>
    <w:rsid w:val="00A31411"/>
    <w:rsid w:val="00A33733"/>
    <w:rsid w:val="00A3605E"/>
    <w:rsid w:val="00A434A1"/>
    <w:rsid w:val="00A43A76"/>
    <w:rsid w:val="00A44E1E"/>
    <w:rsid w:val="00A47B30"/>
    <w:rsid w:val="00A47E37"/>
    <w:rsid w:val="00A507FB"/>
    <w:rsid w:val="00A5202B"/>
    <w:rsid w:val="00A52A1D"/>
    <w:rsid w:val="00A54496"/>
    <w:rsid w:val="00A56AD3"/>
    <w:rsid w:val="00A61123"/>
    <w:rsid w:val="00A64E5A"/>
    <w:rsid w:val="00A66E21"/>
    <w:rsid w:val="00A725AB"/>
    <w:rsid w:val="00A76AC4"/>
    <w:rsid w:val="00A800C3"/>
    <w:rsid w:val="00A90156"/>
    <w:rsid w:val="00A904BE"/>
    <w:rsid w:val="00A91662"/>
    <w:rsid w:val="00A93754"/>
    <w:rsid w:val="00A94BB8"/>
    <w:rsid w:val="00A9500A"/>
    <w:rsid w:val="00A97208"/>
    <w:rsid w:val="00AA0C91"/>
    <w:rsid w:val="00AA1A00"/>
    <w:rsid w:val="00AA4CFA"/>
    <w:rsid w:val="00AB47F0"/>
    <w:rsid w:val="00AC0D38"/>
    <w:rsid w:val="00AC2A39"/>
    <w:rsid w:val="00AC2F29"/>
    <w:rsid w:val="00AC3C28"/>
    <w:rsid w:val="00AC476A"/>
    <w:rsid w:val="00AC574E"/>
    <w:rsid w:val="00AC71E1"/>
    <w:rsid w:val="00AD217E"/>
    <w:rsid w:val="00AE13C0"/>
    <w:rsid w:val="00AE6413"/>
    <w:rsid w:val="00AE66A2"/>
    <w:rsid w:val="00AE7B75"/>
    <w:rsid w:val="00B03F9B"/>
    <w:rsid w:val="00B04292"/>
    <w:rsid w:val="00B12EEA"/>
    <w:rsid w:val="00B13795"/>
    <w:rsid w:val="00B2202A"/>
    <w:rsid w:val="00B25F58"/>
    <w:rsid w:val="00B262F5"/>
    <w:rsid w:val="00B33EFF"/>
    <w:rsid w:val="00B35AF7"/>
    <w:rsid w:val="00B35D2B"/>
    <w:rsid w:val="00B45F6F"/>
    <w:rsid w:val="00B477C6"/>
    <w:rsid w:val="00B5014E"/>
    <w:rsid w:val="00B536FC"/>
    <w:rsid w:val="00B54E5D"/>
    <w:rsid w:val="00B55242"/>
    <w:rsid w:val="00B57446"/>
    <w:rsid w:val="00B65252"/>
    <w:rsid w:val="00B67A86"/>
    <w:rsid w:val="00B721BC"/>
    <w:rsid w:val="00B7444E"/>
    <w:rsid w:val="00B80710"/>
    <w:rsid w:val="00B839A7"/>
    <w:rsid w:val="00B842BB"/>
    <w:rsid w:val="00B84A71"/>
    <w:rsid w:val="00B907A7"/>
    <w:rsid w:val="00B91572"/>
    <w:rsid w:val="00B947F9"/>
    <w:rsid w:val="00BA1435"/>
    <w:rsid w:val="00BA49FE"/>
    <w:rsid w:val="00BA65F9"/>
    <w:rsid w:val="00BB0A0F"/>
    <w:rsid w:val="00BB2DE8"/>
    <w:rsid w:val="00BB49F8"/>
    <w:rsid w:val="00BB4F1B"/>
    <w:rsid w:val="00BD0383"/>
    <w:rsid w:val="00BD0481"/>
    <w:rsid w:val="00BD56D8"/>
    <w:rsid w:val="00BE39F4"/>
    <w:rsid w:val="00BE766B"/>
    <w:rsid w:val="00BF3387"/>
    <w:rsid w:val="00C00281"/>
    <w:rsid w:val="00C01093"/>
    <w:rsid w:val="00C0299C"/>
    <w:rsid w:val="00C04A21"/>
    <w:rsid w:val="00C10F19"/>
    <w:rsid w:val="00C11DB8"/>
    <w:rsid w:val="00C260A0"/>
    <w:rsid w:val="00C27823"/>
    <w:rsid w:val="00C339FF"/>
    <w:rsid w:val="00C45956"/>
    <w:rsid w:val="00C51645"/>
    <w:rsid w:val="00C5207C"/>
    <w:rsid w:val="00C5296D"/>
    <w:rsid w:val="00C53B76"/>
    <w:rsid w:val="00C55BD1"/>
    <w:rsid w:val="00C61E34"/>
    <w:rsid w:val="00C629FD"/>
    <w:rsid w:val="00C64067"/>
    <w:rsid w:val="00C718FD"/>
    <w:rsid w:val="00C75B6B"/>
    <w:rsid w:val="00C82520"/>
    <w:rsid w:val="00C83FDB"/>
    <w:rsid w:val="00C84403"/>
    <w:rsid w:val="00C84672"/>
    <w:rsid w:val="00C916E9"/>
    <w:rsid w:val="00C92819"/>
    <w:rsid w:val="00C97AC1"/>
    <w:rsid w:val="00C97BC2"/>
    <w:rsid w:val="00CA1B40"/>
    <w:rsid w:val="00CA2D26"/>
    <w:rsid w:val="00CC3913"/>
    <w:rsid w:val="00CC3E7E"/>
    <w:rsid w:val="00CC5DA4"/>
    <w:rsid w:val="00CC6B88"/>
    <w:rsid w:val="00CD1189"/>
    <w:rsid w:val="00CD43AB"/>
    <w:rsid w:val="00CD5306"/>
    <w:rsid w:val="00CD7752"/>
    <w:rsid w:val="00CE18C4"/>
    <w:rsid w:val="00CE450E"/>
    <w:rsid w:val="00CF0FCD"/>
    <w:rsid w:val="00CF7EE5"/>
    <w:rsid w:val="00D01CD6"/>
    <w:rsid w:val="00D037D6"/>
    <w:rsid w:val="00D10317"/>
    <w:rsid w:val="00D10329"/>
    <w:rsid w:val="00D11F01"/>
    <w:rsid w:val="00D14B64"/>
    <w:rsid w:val="00D1554A"/>
    <w:rsid w:val="00D21C80"/>
    <w:rsid w:val="00D23FAE"/>
    <w:rsid w:val="00D30A09"/>
    <w:rsid w:val="00D343DE"/>
    <w:rsid w:val="00D37657"/>
    <w:rsid w:val="00D412FD"/>
    <w:rsid w:val="00D4604B"/>
    <w:rsid w:val="00D55F72"/>
    <w:rsid w:val="00D57891"/>
    <w:rsid w:val="00D57F99"/>
    <w:rsid w:val="00D60553"/>
    <w:rsid w:val="00D612B7"/>
    <w:rsid w:val="00D621DA"/>
    <w:rsid w:val="00D63317"/>
    <w:rsid w:val="00D65DFC"/>
    <w:rsid w:val="00D67B97"/>
    <w:rsid w:val="00D707AF"/>
    <w:rsid w:val="00D71C13"/>
    <w:rsid w:val="00D7646B"/>
    <w:rsid w:val="00D8107D"/>
    <w:rsid w:val="00D82280"/>
    <w:rsid w:val="00D84A4F"/>
    <w:rsid w:val="00D85848"/>
    <w:rsid w:val="00D86FA2"/>
    <w:rsid w:val="00D9048B"/>
    <w:rsid w:val="00D9140F"/>
    <w:rsid w:val="00D968D6"/>
    <w:rsid w:val="00DA20D9"/>
    <w:rsid w:val="00DA3ECF"/>
    <w:rsid w:val="00DB04CB"/>
    <w:rsid w:val="00DB1C07"/>
    <w:rsid w:val="00DB3B89"/>
    <w:rsid w:val="00DB4077"/>
    <w:rsid w:val="00DB6995"/>
    <w:rsid w:val="00DC0B87"/>
    <w:rsid w:val="00DC6A71"/>
    <w:rsid w:val="00DD044C"/>
    <w:rsid w:val="00DD3F0B"/>
    <w:rsid w:val="00DD451B"/>
    <w:rsid w:val="00DD4B8C"/>
    <w:rsid w:val="00DD591A"/>
    <w:rsid w:val="00DE0A62"/>
    <w:rsid w:val="00DF08D0"/>
    <w:rsid w:val="00E05CCB"/>
    <w:rsid w:val="00E14E13"/>
    <w:rsid w:val="00E158DA"/>
    <w:rsid w:val="00E20F77"/>
    <w:rsid w:val="00E32AD3"/>
    <w:rsid w:val="00E4011D"/>
    <w:rsid w:val="00E51835"/>
    <w:rsid w:val="00E51CE7"/>
    <w:rsid w:val="00E563BF"/>
    <w:rsid w:val="00E57D51"/>
    <w:rsid w:val="00E61B9D"/>
    <w:rsid w:val="00E63767"/>
    <w:rsid w:val="00E65A81"/>
    <w:rsid w:val="00E73EF9"/>
    <w:rsid w:val="00E778FF"/>
    <w:rsid w:val="00E77C91"/>
    <w:rsid w:val="00E843F5"/>
    <w:rsid w:val="00E9679B"/>
    <w:rsid w:val="00E97474"/>
    <w:rsid w:val="00E97869"/>
    <w:rsid w:val="00EA1A61"/>
    <w:rsid w:val="00EA1BD9"/>
    <w:rsid w:val="00EA4E10"/>
    <w:rsid w:val="00EA7F8E"/>
    <w:rsid w:val="00EB668B"/>
    <w:rsid w:val="00EC35A9"/>
    <w:rsid w:val="00EC7697"/>
    <w:rsid w:val="00ED0927"/>
    <w:rsid w:val="00ED0A9E"/>
    <w:rsid w:val="00ED5CDD"/>
    <w:rsid w:val="00ED623B"/>
    <w:rsid w:val="00ED64BB"/>
    <w:rsid w:val="00EF3AAF"/>
    <w:rsid w:val="00EF5373"/>
    <w:rsid w:val="00F00F07"/>
    <w:rsid w:val="00F10C01"/>
    <w:rsid w:val="00F11835"/>
    <w:rsid w:val="00F123F2"/>
    <w:rsid w:val="00F16B76"/>
    <w:rsid w:val="00F21BBF"/>
    <w:rsid w:val="00F220CA"/>
    <w:rsid w:val="00F26412"/>
    <w:rsid w:val="00F272ED"/>
    <w:rsid w:val="00F36F02"/>
    <w:rsid w:val="00F43A18"/>
    <w:rsid w:val="00F46658"/>
    <w:rsid w:val="00F5092E"/>
    <w:rsid w:val="00F54ED1"/>
    <w:rsid w:val="00F559C2"/>
    <w:rsid w:val="00F55B6B"/>
    <w:rsid w:val="00F56A46"/>
    <w:rsid w:val="00F56ED7"/>
    <w:rsid w:val="00F628E2"/>
    <w:rsid w:val="00F71334"/>
    <w:rsid w:val="00F72063"/>
    <w:rsid w:val="00F7359A"/>
    <w:rsid w:val="00F73BB8"/>
    <w:rsid w:val="00F74D1A"/>
    <w:rsid w:val="00F80151"/>
    <w:rsid w:val="00F837DE"/>
    <w:rsid w:val="00F83F23"/>
    <w:rsid w:val="00F92869"/>
    <w:rsid w:val="00F94F95"/>
    <w:rsid w:val="00F95FBB"/>
    <w:rsid w:val="00F96228"/>
    <w:rsid w:val="00FA088E"/>
    <w:rsid w:val="00FA40A3"/>
    <w:rsid w:val="00FA41D3"/>
    <w:rsid w:val="00FA505F"/>
    <w:rsid w:val="00FA5C6A"/>
    <w:rsid w:val="00FA6D53"/>
    <w:rsid w:val="00FB4C26"/>
    <w:rsid w:val="00FB6807"/>
    <w:rsid w:val="00FC3D96"/>
    <w:rsid w:val="00FC48B2"/>
    <w:rsid w:val="00FC5DBB"/>
    <w:rsid w:val="00FC6EE0"/>
    <w:rsid w:val="00FD1329"/>
    <w:rsid w:val="00FD47D6"/>
    <w:rsid w:val="00FD62CB"/>
    <w:rsid w:val="00FD7943"/>
    <w:rsid w:val="00FE097C"/>
    <w:rsid w:val="00FE3880"/>
    <w:rsid w:val="00FE4040"/>
    <w:rsid w:val="00FE4467"/>
    <w:rsid w:val="00FE545B"/>
    <w:rsid w:val="00FF28B5"/>
    <w:rsid w:val="00FF28EC"/>
    <w:rsid w:val="00FF3FB7"/>
    <w:rsid w:val="00FF7585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41BEF5-86DB-4A1A-B2F6-55B02B21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6D"/>
  </w:style>
  <w:style w:type="paragraph" w:styleId="Ttulo1">
    <w:name w:val="heading 1"/>
    <w:basedOn w:val="Normal"/>
    <w:next w:val="Normal"/>
    <w:link w:val="Ttulo1Char"/>
    <w:uiPriority w:val="9"/>
    <w:qFormat/>
    <w:rsid w:val="004B606A"/>
    <w:pPr>
      <w:keepNext/>
      <w:keepLines/>
      <w:spacing w:before="480" w:after="0"/>
      <w:jc w:val="both"/>
      <w:outlineLvl w:val="0"/>
    </w:pPr>
    <w:rPr>
      <w:rFonts w:ascii="Arial" w:eastAsiaTheme="majorEastAsia" w:hAnsi="Arial" w:cstheme="majorBidi"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5476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754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75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28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7F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75476"/>
    <w:rPr>
      <w:rFonts w:ascii="Arial" w:eastAsia="Times New Roman" w:hAnsi="Arial" w:cs="Times New Roman"/>
      <w:b/>
      <w:bCs/>
      <w:szCs w:val="26"/>
    </w:rPr>
  </w:style>
  <w:style w:type="paragraph" w:customStyle="1" w:styleId="Default">
    <w:name w:val="Default"/>
    <w:rsid w:val="00211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23FAE"/>
  </w:style>
  <w:style w:type="character" w:styleId="Hyperlink">
    <w:name w:val="Hyperlink"/>
    <w:basedOn w:val="Fontepargpadro"/>
    <w:uiPriority w:val="99"/>
    <w:unhideWhenUsed/>
    <w:rsid w:val="00D23F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3FAE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5D3596"/>
  </w:style>
  <w:style w:type="paragraph" w:styleId="Cabealho">
    <w:name w:val="header"/>
    <w:basedOn w:val="Normal"/>
    <w:link w:val="CabealhoChar"/>
    <w:uiPriority w:val="99"/>
    <w:unhideWhenUsed/>
    <w:rsid w:val="003D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86B"/>
  </w:style>
  <w:style w:type="paragraph" w:styleId="Rodap">
    <w:name w:val="footer"/>
    <w:basedOn w:val="Normal"/>
    <w:link w:val="RodapChar"/>
    <w:uiPriority w:val="99"/>
    <w:unhideWhenUsed/>
    <w:rsid w:val="003D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86B"/>
  </w:style>
  <w:style w:type="table" w:styleId="Tabelacomgrade">
    <w:name w:val="Table Grid"/>
    <w:basedOn w:val="Tabelanormal"/>
    <w:uiPriority w:val="39"/>
    <w:rsid w:val="00820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B606A"/>
    <w:rPr>
      <w:rFonts w:ascii="Arial" w:eastAsiaTheme="majorEastAsia" w:hAnsi="Arial" w:cstheme="majorBidi"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CD7752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CD775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CD775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CD7752"/>
    <w:pPr>
      <w:spacing w:after="100"/>
      <w:ind w:left="440"/>
    </w:pPr>
    <w:rPr>
      <w:rFonts w:eastAsiaTheme="minorEastAsia"/>
    </w:rPr>
  </w:style>
  <w:style w:type="character" w:styleId="nfase">
    <w:name w:val="Emphasis"/>
    <w:basedOn w:val="Fontepargpadro"/>
    <w:uiPriority w:val="20"/>
    <w:qFormat/>
    <w:rsid w:val="00874B71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6754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754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emEspaamento">
    <w:name w:val="No Spacing"/>
    <w:uiPriority w:val="1"/>
    <w:qFormat/>
    <w:rsid w:val="002D655C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7044A1"/>
    <w:pPr>
      <w:spacing w:after="0" w:line="240" w:lineRule="auto"/>
    </w:pPr>
    <w:rPr>
      <w:rFonts w:ascii="Calibri" w:eastAsia="Times New Roman" w:hAnsi="Calibri" w:cs="Times New Roman"/>
      <w:color w:val="948A54"/>
      <w:sz w:val="72"/>
      <w:szCs w:val="72"/>
    </w:rPr>
  </w:style>
  <w:style w:type="character" w:customStyle="1" w:styleId="TtuloChar">
    <w:name w:val="Título Char"/>
    <w:basedOn w:val="Fontepargpadro"/>
    <w:link w:val="Ttulo"/>
    <w:rsid w:val="007044A1"/>
    <w:rPr>
      <w:rFonts w:ascii="Calibri" w:eastAsia="Times New Roman" w:hAnsi="Calibri" w:cs="Times New Roman"/>
      <w:color w:val="948A54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2B1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B148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.ida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4AA1B-6AF8-455D-ADB2-69978E7C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2735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gustavocla</dc:creator>
  <cp:lastModifiedBy>adm01</cp:lastModifiedBy>
  <cp:revision>2</cp:revision>
  <cp:lastPrinted>2018-06-19T17:47:00Z</cp:lastPrinted>
  <dcterms:created xsi:type="dcterms:W3CDTF">2018-12-04T19:48:00Z</dcterms:created>
  <dcterms:modified xsi:type="dcterms:W3CDTF">2018-12-04T19:48:00Z</dcterms:modified>
</cp:coreProperties>
</file>